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16857D39" w:rsidR="009215AF" w:rsidRPr="00B041E2" w:rsidRDefault="00DD24DB" w:rsidP="00B041E2">
      <w:pPr>
        <w:pStyle w:val="Bodycopy"/>
        <w:rPr>
          <w:i/>
          <w:iCs/>
          <w:highlight w:val="yellow"/>
        </w:rPr>
      </w:pPr>
      <w:bookmarkStart w:id="0" w:name="_GoBack"/>
      <w:r>
        <w:rPr>
          <w:noProof/>
        </w:rPr>
        <w:drawing>
          <wp:anchor distT="0" distB="0" distL="114300" distR="114300" simplePos="0" relativeHeight="251659265" behindDoc="0" locked="0" layoutInCell="1" allowOverlap="1" wp14:anchorId="2DBE60CA" wp14:editId="41060791">
            <wp:simplePos x="0" y="0"/>
            <wp:positionH relativeFrom="column">
              <wp:posOffset>4552315</wp:posOffset>
            </wp:positionH>
            <wp:positionV relativeFrom="paragraph">
              <wp:posOffset>-453390</wp:posOffset>
            </wp:positionV>
            <wp:extent cx="1981200" cy="771525"/>
            <wp:effectExtent l="0" t="0" r="0" b="9525"/>
            <wp:wrapNone/>
            <wp:docPr id="1" name="Picture 1" descr="C:\Users\ddaly\Downloads\St Paul's Kealba Horizontal lock-up COLOUR (7).png"/>
            <wp:cNvGraphicFramePr/>
            <a:graphic xmlns:a="http://schemas.openxmlformats.org/drawingml/2006/main">
              <a:graphicData uri="http://schemas.openxmlformats.org/drawingml/2006/picture">
                <pic:pic xmlns:pic="http://schemas.openxmlformats.org/drawingml/2006/picture">
                  <pic:nvPicPr>
                    <pic:cNvPr id="1" name="Picture 1" descr="C:\Users\ddaly\Downloads\St Paul's Kealba Horizontal lock-up COLOUR (7).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771525"/>
                    </a:xfrm>
                    <a:prstGeom prst="rect">
                      <a:avLst/>
                    </a:prstGeom>
                    <a:noFill/>
                    <a:ln>
                      <a:noFill/>
                    </a:ln>
                  </pic:spPr>
                </pic:pic>
              </a:graphicData>
            </a:graphic>
          </wp:anchor>
        </w:drawing>
      </w:r>
      <w:bookmarkEnd w:id="0"/>
      <w:r w:rsidR="00A86351">
        <w:rPr>
          <w:noProof/>
          <w:lang w:eastAsia="en-AU"/>
        </w:rPr>
        <w:drawing>
          <wp:anchor distT="0" distB="0" distL="114300" distR="114300" simplePos="0" relativeHeight="251658241" behindDoc="1" locked="1" layoutInCell="1" allowOverlap="1" wp14:anchorId="7A85A597" wp14:editId="6FE0B298">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C69">
        <w:rPr>
          <w:noProof/>
        </w:rPr>
        <mc:AlternateContent>
          <mc:Choice Requires="wps">
            <w:drawing>
              <wp:anchor distT="0" distB="0" distL="114300" distR="114300" simplePos="0" relativeHeight="251658240" behindDoc="0" locked="0" layoutInCell="1" allowOverlap="1" wp14:anchorId="06C3E2CF" wp14:editId="1488340F">
                <wp:simplePos x="0" y="0"/>
                <wp:positionH relativeFrom="column">
                  <wp:posOffset>-104775</wp:posOffset>
                </wp:positionH>
                <wp:positionV relativeFrom="page">
                  <wp:posOffset>750570</wp:posOffset>
                </wp:positionV>
                <wp:extent cx="4281805" cy="783590"/>
                <wp:effectExtent l="0" t="0" r="0" b="0"/>
                <wp:wrapNone/>
                <wp:docPr id="1966206748" name="Text Box 1966206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783590"/>
                        </a:xfrm>
                        <a:prstGeom prst="rect">
                          <a:avLst/>
                        </a:prstGeom>
                        <a:noFill/>
                        <a:ln w="6350">
                          <a:noFill/>
                        </a:ln>
                      </wps:spPr>
                      <wps:txbx>
                        <w:txbxContent>
                          <w:p w14:paraId="644B357C" w14:textId="418C57B1" w:rsidR="006145BF" w:rsidRDefault="006145BF" w:rsidP="000B38E9">
                            <w:pPr>
                              <w:pStyle w:val="Heading1"/>
                            </w:pPr>
                            <w:r>
                              <w:t>St. Paul’s Primary School, Kealba</w:t>
                            </w:r>
                          </w:p>
                          <w:p w14:paraId="30664F61" w14:textId="3D258AD0" w:rsidR="000B38E9" w:rsidRPr="001E08B9" w:rsidRDefault="000B38E9" w:rsidP="000B38E9">
                            <w:pPr>
                              <w:pStyle w:val="Heading1"/>
                            </w:pPr>
                            <w:r>
                              <w:t xml:space="preserve">Supervision </w:t>
                            </w:r>
                            <w:r w:rsidR="006D13B3" w:rsidRPr="009D1D19">
                              <w:t>Procedure</w:t>
                            </w:r>
                            <w:r>
                              <w:t>s</w:t>
                            </w:r>
                            <w:r w:rsidR="00270B12" w:rsidRPr="009D1D19">
                              <w:t xml:space="preserve"> </w:t>
                            </w:r>
                          </w:p>
                          <w:p w14:paraId="60000043" w14:textId="428561CF"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3E2CF" id="_x0000_t202" coordsize="21600,21600" o:spt="202" path="m,l,21600r21600,l21600,xe">
                <v:stroke joinstyle="miter"/>
                <v:path gradientshapeok="t" o:connecttype="rect"/>
              </v:shapetype>
              <v:shape id="Text Box 1966206748" o:spid="_x0000_s1026" type="#_x0000_t202" style="position:absolute;margin-left:-8.25pt;margin-top:59.1pt;width:337.15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" filled="f" stroked="f" strokeweight=".5pt">
                <v:textbox>
                  <w:txbxContent>
                    <w:p w14:paraId="644B357C" w14:textId="418C57B1" w:rsidR="006145BF" w:rsidRDefault="006145BF" w:rsidP="000B38E9">
                      <w:pPr>
                        <w:pStyle w:val="Heading1"/>
                      </w:pPr>
                      <w:r>
                        <w:t>St. Paul’s Primary School, Kealba</w:t>
                      </w:r>
                    </w:p>
                    <w:p w14:paraId="30664F61" w14:textId="3D258AD0" w:rsidR="000B38E9" w:rsidRPr="001E08B9" w:rsidRDefault="000B38E9" w:rsidP="000B38E9">
                      <w:pPr>
                        <w:pStyle w:val="Heading1"/>
                      </w:pPr>
                      <w:r>
                        <w:t xml:space="preserve">Supervision </w:t>
                      </w:r>
                      <w:r w:rsidR="006D13B3" w:rsidRPr="009D1D19">
                        <w:t>Procedure</w:t>
                      </w:r>
                      <w:r>
                        <w:t>s</w:t>
                      </w:r>
                      <w:r w:rsidR="00270B12" w:rsidRPr="009D1D19">
                        <w:t xml:space="preserve"> </w:t>
                      </w:r>
                    </w:p>
                    <w:p w14:paraId="60000043" w14:textId="428561CF" w:rsidR="00270B12" w:rsidRPr="001E08B9" w:rsidRDefault="00270B12" w:rsidP="007468D3">
                      <w:pPr>
                        <w:pStyle w:val="Heading1a"/>
                      </w:pPr>
                    </w:p>
                  </w:txbxContent>
                </v:textbox>
                <w10:wrap anchory="page"/>
              </v:shape>
            </w:pict>
          </mc:Fallback>
        </mc:AlternateContent>
      </w:r>
    </w:p>
    <w:p w14:paraId="14C46BD3" w14:textId="152F3D64" w:rsidR="009215AF" w:rsidRDefault="009215AF" w:rsidP="0097154A">
      <w:pPr>
        <w:pStyle w:val="Bodycopy"/>
        <w:rPr>
          <w:highlight w:val="yellow"/>
        </w:rPr>
      </w:pPr>
    </w:p>
    <w:p w14:paraId="4E6935A0" w14:textId="40EB64CE" w:rsidR="009215AF" w:rsidRDefault="009215AF" w:rsidP="0097154A">
      <w:pPr>
        <w:pStyle w:val="Bodycopy"/>
        <w:rPr>
          <w:highlight w:val="yellow"/>
        </w:rPr>
      </w:pPr>
    </w:p>
    <w:p w14:paraId="353B08E7" w14:textId="1D1B2496" w:rsidR="009215AF" w:rsidRPr="00A11A48" w:rsidRDefault="009215AF" w:rsidP="0097154A">
      <w:pPr>
        <w:pStyle w:val="Bodycopy"/>
        <w:rPr>
          <w:i/>
          <w:iCs/>
          <w:highlight w:val="yellow"/>
        </w:rPr>
      </w:pPr>
    </w:p>
    <w:p w14:paraId="5A7B29AA" w14:textId="26DFF9CE" w:rsidR="004622EB" w:rsidRPr="005E2466" w:rsidRDefault="004622EB" w:rsidP="00E2631D">
      <w:pPr>
        <w:pStyle w:val="Heading2"/>
        <w:jc w:val="both"/>
        <w:rPr>
          <w:rFonts w:eastAsia="MS Gothic"/>
        </w:rPr>
      </w:pPr>
      <w:r w:rsidRPr="005E2466">
        <w:rPr>
          <w:rFonts w:eastAsia="MS Gothic"/>
        </w:rPr>
        <w:t>Purpose</w:t>
      </w:r>
    </w:p>
    <w:p w14:paraId="48367CAE" w14:textId="5B761E53" w:rsidR="0026762F" w:rsidRDefault="00CE308C" w:rsidP="00E2631D">
      <w:pPr>
        <w:pStyle w:val="Bodycopy"/>
        <w:jc w:val="both"/>
      </w:pPr>
      <w:r>
        <w:t>These procedures</w:t>
      </w:r>
      <w:r w:rsidR="00A1508E">
        <w:t xml:space="preserve"> outline </w:t>
      </w:r>
      <w:r w:rsidR="00E05373">
        <w:t>the processes</w:t>
      </w:r>
      <w:r w:rsidR="00A1508E">
        <w:t xml:space="preserve"> in place </w:t>
      </w:r>
      <w:r w:rsidR="00F642A3">
        <w:t xml:space="preserve">at </w:t>
      </w:r>
      <w:r w:rsidR="006145BF">
        <w:t xml:space="preserve">St. Paul’s Primary School, Kealba, </w:t>
      </w:r>
      <w:r>
        <w:t xml:space="preserve">to implement the </w:t>
      </w:r>
      <w:r w:rsidR="00A1508E">
        <w:t xml:space="preserve">school’s </w:t>
      </w:r>
      <w:r>
        <w:t>Supervision Policy</w:t>
      </w:r>
      <w:r w:rsidR="00A1508E">
        <w:t>.</w:t>
      </w:r>
    </w:p>
    <w:p w14:paraId="3EF1CECB" w14:textId="3E5D25F2" w:rsidR="004622EB" w:rsidRPr="004622EB" w:rsidRDefault="00991A83" w:rsidP="00E2631D">
      <w:pPr>
        <w:pStyle w:val="Heading2"/>
        <w:jc w:val="both"/>
        <w:rPr>
          <w:rFonts w:eastAsia="MS Gothic"/>
        </w:rPr>
      </w:pPr>
      <w:r>
        <w:rPr>
          <w:rFonts w:eastAsia="MS Gothic"/>
        </w:rPr>
        <w:t>Procedures</w:t>
      </w:r>
    </w:p>
    <w:p w14:paraId="58D16E12" w14:textId="77777777" w:rsidR="000B38E9" w:rsidRPr="000B38E9" w:rsidRDefault="000B38E9" w:rsidP="00E2631D">
      <w:pPr>
        <w:spacing w:before="200" w:after="60"/>
        <w:jc w:val="both"/>
        <w:outlineLvl w:val="2"/>
        <w:rPr>
          <w:rFonts w:ascii="Arial" w:hAnsi="Arial"/>
          <w:color w:val="00ADEA"/>
          <w:sz w:val="28"/>
          <w:szCs w:val="28"/>
        </w:rPr>
      </w:pPr>
      <w:r w:rsidRPr="000B38E9">
        <w:rPr>
          <w:rFonts w:ascii="Arial" w:hAnsi="Arial"/>
          <w:color w:val="00ADEA"/>
          <w:sz w:val="28"/>
          <w:szCs w:val="28"/>
        </w:rPr>
        <w:t>Supervision responsibilities during school hours</w:t>
      </w:r>
    </w:p>
    <w:p w14:paraId="75788B71" w14:textId="77777777" w:rsidR="000B38E9" w:rsidRPr="000B38E9" w:rsidRDefault="000B38E9" w:rsidP="00E2631D">
      <w:pPr>
        <w:pStyle w:val="Numberedliststylelevel1"/>
        <w:jc w:val="both"/>
      </w:pPr>
      <w:r w:rsidRPr="000B38E9">
        <w:t>Classrooms</w:t>
      </w:r>
    </w:p>
    <w:p w14:paraId="31854ED2" w14:textId="77777777" w:rsidR="00A1508E" w:rsidRPr="000B38E9" w:rsidRDefault="00A1508E" w:rsidP="00E2631D">
      <w:pPr>
        <w:pStyle w:val="Numberedliststylelevel2"/>
        <w:jc w:val="both"/>
      </w:pPr>
      <w:r w:rsidRPr="000B38E9">
        <w:t>Students are to be supervised in all activities that are undertaken as part of the classroom routine, as well as for activities that are not part of the regular classroom routine.</w:t>
      </w:r>
    </w:p>
    <w:p w14:paraId="2C8A6543" w14:textId="77777777" w:rsidR="000B38E9" w:rsidRPr="000B38E9" w:rsidRDefault="000B38E9" w:rsidP="00E2631D">
      <w:pPr>
        <w:pStyle w:val="Numberedliststylelevel2"/>
        <w:jc w:val="both"/>
      </w:pPr>
      <w:r w:rsidRPr="000B38E9">
        <w:t>If a teacher must leave their classroom for any reason, they must ensure that another authorised teacher is supervising the class.</w:t>
      </w:r>
    </w:p>
    <w:p w14:paraId="545B94E1" w14:textId="77777777" w:rsidR="000B38E9" w:rsidRPr="000B38E9" w:rsidRDefault="000B38E9" w:rsidP="00E2631D">
      <w:pPr>
        <w:pStyle w:val="Numberedliststylelevel2"/>
        <w:jc w:val="both"/>
      </w:pPr>
      <w:r>
        <w:t>School officers, education officers, trainee teachers or visiting teachers are not authorised to be responsible for a class in the absence of the designated teacher. Trainee teachers, school officers, parent/guardian/carer helpers and visiting teachers may work with one or more students in small group work, but only under the supervision and direction of the classroom teacher.</w:t>
      </w:r>
    </w:p>
    <w:p w14:paraId="2917FC6E" w14:textId="4CA1B58B" w:rsidR="000B38E9" w:rsidRPr="000B38E9" w:rsidRDefault="000B38E9" w:rsidP="00E2631D">
      <w:pPr>
        <w:pStyle w:val="Numberedliststylelevel2"/>
        <w:jc w:val="both"/>
      </w:pPr>
      <w:r w:rsidRPr="000B38E9">
        <w:t xml:space="preserve">Teachers must consider the safety and wellbeing of students, with greater care and consideration for younger students or those at risk. Adequate, </w:t>
      </w:r>
      <w:r w:rsidR="00F351F2" w:rsidRPr="000B38E9">
        <w:t>age-appropriate</w:t>
      </w:r>
      <w:r w:rsidRPr="000B38E9">
        <w:t xml:space="preserve"> supervision that considers the nature of activities, plant and equipment being used, proper handling of any hazardous substances and use of relevant protective equipment must be provided.</w:t>
      </w:r>
    </w:p>
    <w:p w14:paraId="4AD40A3F" w14:textId="0D0548E1" w:rsidR="002E483F" w:rsidRDefault="000B38E9" w:rsidP="0060039C">
      <w:pPr>
        <w:pStyle w:val="Numberedliststylelevel2"/>
        <w:jc w:val="both"/>
      </w:pPr>
      <w:r w:rsidRPr="000B38E9">
        <w:t>Teachers should establish classroom rules that highlight behaviour expectations, set boundaries and assist in establishing classroom routines and practices</w:t>
      </w:r>
      <w:r w:rsidR="002E483F">
        <w:t>; these expectations and routines include:</w:t>
      </w:r>
      <w:r w:rsidR="00A1508E">
        <w:t xml:space="preserve"> </w:t>
      </w:r>
    </w:p>
    <w:p w14:paraId="4E98143C" w14:textId="77777777" w:rsidR="002E483F" w:rsidRDefault="002E483F" w:rsidP="002E483F">
      <w:pPr>
        <w:pStyle w:val="Numberedliststylelevel2"/>
        <w:numPr>
          <w:ilvl w:val="0"/>
          <w:numId w:val="0"/>
        </w:numPr>
        <w:ind w:left="907"/>
        <w:jc w:val="both"/>
      </w:pPr>
      <w:r w:rsidRPr="00065E65">
        <w:t xml:space="preserve">1.5.1 Teachers are responsible for </w:t>
      </w:r>
      <w:r>
        <w:t xml:space="preserve">the </w:t>
      </w:r>
      <w:r w:rsidRPr="00065E65">
        <w:t>supervisi</w:t>
      </w:r>
      <w:r>
        <w:t>o</w:t>
      </w:r>
      <w:r w:rsidRPr="00065E65">
        <w:t>n</w:t>
      </w:r>
      <w:r>
        <w:t xml:space="preserve"> of</w:t>
      </w:r>
      <w:r w:rsidRPr="00065E65">
        <w:t xml:space="preserve"> the students in their class at all times</w:t>
      </w:r>
      <w:r>
        <w:t>,</w:t>
      </w:r>
      <w:r w:rsidRPr="00065E65">
        <w:t xml:space="preserve"> while they are in charge of their class. </w:t>
      </w:r>
    </w:p>
    <w:p w14:paraId="78F38AA7" w14:textId="77777777" w:rsidR="002E483F" w:rsidRDefault="002E483F" w:rsidP="002E483F">
      <w:pPr>
        <w:pStyle w:val="Numberedliststylelevel2"/>
        <w:numPr>
          <w:ilvl w:val="0"/>
          <w:numId w:val="0"/>
        </w:numPr>
        <w:ind w:left="907"/>
        <w:jc w:val="both"/>
      </w:pPr>
      <w:r w:rsidRPr="00065E65">
        <w:t xml:space="preserve">1.5.2 Students will be supervised </w:t>
      </w:r>
      <w:r>
        <w:t>during</w:t>
      </w:r>
      <w:r w:rsidRPr="00065E65">
        <w:t xml:space="preserve"> all activities that are undertaken as part of the classroom routine, as well as </w:t>
      </w:r>
      <w:r>
        <w:t>during</w:t>
      </w:r>
      <w:r w:rsidRPr="00065E65">
        <w:t xml:space="preserve"> activities that are not part of the regular routine.</w:t>
      </w:r>
    </w:p>
    <w:p w14:paraId="0BA02228" w14:textId="77777777" w:rsidR="002E483F" w:rsidRDefault="002E483F" w:rsidP="002E483F">
      <w:pPr>
        <w:pStyle w:val="Numberedliststylelevel2"/>
        <w:numPr>
          <w:ilvl w:val="0"/>
          <w:numId w:val="0"/>
        </w:numPr>
        <w:ind w:left="907"/>
        <w:jc w:val="both"/>
      </w:pPr>
      <w:r w:rsidRPr="00065E65">
        <w:t xml:space="preserve"> 1.5.3 Adequate</w:t>
      </w:r>
      <w:r>
        <w:t>,</w:t>
      </w:r>
      <w:r w:rsidRPr="00065E65">
        <w:t xml:space="preserve"> age-appropriate supervision in class, including consideration of the nature </w:t>
      </w:r>
      <w:r>
        <w:t xml:space="preserve">of the </w:t>
      </w:r>
      <w:r w:rsidRPr="00065E65">
        <w:t>activities being undertaken</w:t>
      </w:r>
      <w:r>
        <w:t>,</w:t>
      </w:r>
      <w:r w:rsidRPr="00065E65">
        <w:t xml:space="preserve"> to ensure proper use of plant and equipment, proper handling of any hazardous substances and use of relevant protective equipment  </w:t>
      </w:r>
    </w:p>
    <w:p w14:paraId="6E0DB7F8" w14:textId="77777777" w:rsidR="002E483F" w:rsidRDefault="002E483F" w:rsidP="002E483F">
      <w:pPr>
        <w:pStyle w:val="Numberedliststylelevel2"/>
        <w:numPr>
          <w:ilvl w:val="0"/>
          <w:numId w:val="0"/>
        </w:numPr>
        <w:ind w:left="907"/>
        <w:jc w:val="both"/>
      </w:pPr>
      <w:r w:rsidRPr="00065E65">
        <w:t xml:space="preserve">1.5.4 If teachers need to leave their class for any reason, they must ensure that their class is being supervised by another authorised teacher.  </w:t>
      </w:r>
    </w:p>
    <w:p w14:paraId="5593B7E7" w14:textId="77777777" w:rsidR="002E483F" w:rsidRDefault="002E483F" w:rsidP="002E483F">
      <w:pPr>
        <w:pStyle w:val="Numberedliststylelevel2"/>
        <w:numPr>
          <w:ilvl w:val="0"/>
          <w:numId w:val="0"/>
        </w:numPr>
        <w:ind w:left="907"/>
        <w:jc w:val="both"/>
      </w:pPr>
      <w:r w:rsidRPr="00065E65">
        <w:t xml:space="preserve">1.5.5 </w:t>
      </w:r>
      <w:r>
        <w:t xml:space="preserve">Learning Support Officers, </w:t>
      </w:r>
      <w:r w:rsidRPr="00065E65">
        <w:t xml:space="preserve">School </w:t>
      </w:r>
      <w:r>
        <w:t>O</w:t>
      </w:r>
      <w:r w:rsidRPr="00065E65">
        <w:t xml:space="preserve">fficers, trainee teachers or visiting teachers are not authorised to be responsible for a class in the absence of a designated class teacher. </w:t>
      </w:r>
    </w:p>
    <w:p w14:paraId="3B1D7873" w14:textId="77777777" w:rsidR="002E483F" w:rsidRDefault="002E483F" w:rsidP="002E483F">
      <w:pPr>
        <w:pStyle w:val="Numberedliststylelevel2"/>
        <w:numPr>
          <w:ilvl w:val="0"/>
          <w:numId w:val="0"/>
        </w:numPr>
        <w:ind w:left="907"/>
        <w:jc w:val="both"/>
      </w:pPr>
      <w:r w:rsidRPr="00065E65">
        <w:t>1.5.6 Teachers must exercise due diligence in designing activities that take safety and care into consideration for all students</w:t>
      </w:r>
      <w:r>
        <w:t>,</w:t>
      </w:r>
      <w:r w:rsidRPr="00065E65">
        <w:t xml:space="preserve"> with greater care</w:t>
      </w:r>
      <w:r>
        <w:t xml:space="preserve"> and consideration</w:t>
      </w:r>
      <w:r w:rsidRPr="00065E65">
        <w:t xml:space="preserve"> for younger students or students at risk. </w:t>
      </w:r>
    </w:p>
    <w:p w14:paraId="1F2E1333" w14:textId="77777777" w:rsidR="002E483F" w:rsidRDefault="002E483F" w:rsidP="002E483F">
      <w:pPr>
        <w:pStyle w:val="Numberedliststylelevel2"/>
        <w:numPr>
          <w:ilvl w:val="0"/>
          <w:numId w:val="0"/>
        </w:numPr>
        <w:ind w:left="907"/>
        <w:jc w:val="both"/>
      </w:pPr>
      <w:r w:rsidRPr="00065E65">
        <w:t xml:space="preserve">1.5.7 Trainee teachers, school officers, parent/guardian/carer helpers and visiting teachers may work with one or more students in small group work, but only under the supervision and direction of the classroom teacher. </w:t>
      </w:r>
    </w:p>
    <w:p w14:paraId="1BC9F06B" w14:textId="1CEBDA9A" w:rsidR="002E483F" w:rsidRDefault="002E483F" w:rsidP="002E483F">
      <w:pPr>
        <w:pStyle w:val="Numberedliststylelevel2"/>
        <w:numPr>
          <w:ilvl w:val="0"/>
          <w:numId w:val="0"/>
        </w:numPr>
        <w:ind w:left="907"/>
        <w:jc w:val="both"/>
      </w:pPr>
      <w:r w:rsidRPr="00065E65">
        <w:t xml:space="preserve">1.5.8 Classroom rules are designed at the start of each year to highlight expectations, set appropriate boundaries and assist the smooth conduct of </w:t>
      </w:r>
      <w:r>
        <w:t>all</w:t>
      </w:r>
      <w:r w:rsidRPr="00065E65">
        <w:t xml:space="preserve"> class</w:t>
      </w:r>
      <w:r>
        <w:t>es</w:t>
      </w:r>
      <w:r w:rsidRPr="00065E65">
        <w:t>.</w:t>
      </w:r>
    </w:p>
    <w:p w14:paraId="4A5B3DC7" w14:textId="77777777" w:rsidR="000B38E9" w:rsidRPr="000B38E9" w:rsidRDefault="000B38E9" w:rsidP="00E2631D">
      <w:pPr>
        <w:pStyle w:val="Numberedliststylelevel1"/>
        <w:jc w:val="both"/>
      </w:pPr>
      <w:r w:rsidRPr="000B38E9">
        <w:t>Yard duty</w:t>
      </w:r>
    </w:p>
    <w:p w14:paraId="7C4F1991" w14:textId="77777777" w:rsidR="00087E47" w:rsidRDefault="00A1508E" w:rsidP="00C42AE4">
      <w:pPr>
        <w:pStyle w:val="Numberedliststylelevel2"/>
        <w:spacing w:after="200"/>
        <w:jc w:val="both"/>
      </w:pPr>
      <w:r>
        <w:t>Teachers are responsible for following reasonable and lawful instructions from the principal including instructions to provide supervision to students at specific dates, times and places and in way that identifies and mitigates risks to child safety and wellbeing.</w:t>
      </w:r>
      <w:r w:rsidR="00CF7850">
        <w:t xml:space="preserve"> </w:t>
      </w:r>
    </w:p>
    <w:p w14:paraId="7CF56F41" w14:textId="77777777" w:rsidR="00087E47" w:rsidRDefault="00CF7850" w:rsidP="00087E47">
      <w:pPr>
        <w:pStyle w:val="Numberedliststylelevel2"/>
        <w:numPr>
          <w:ilvl w:val="0"/>
          <w:numId w:val="0"/>
        </w:numPr>
        <w:spacing w:after="200"/>
        <w:ind w:left="907"/>
        <w:jc w:val="both"/>
      </w:pPr>
      <w:r w:rsidRPr="009C1AFA">
        <w:lastRenderedPageBreak/>
        <w:t xml:space="preserve">Teachers on yard duty are asked to: </w:t>
      </w:r>
    </w:p>
    <w:p w14:paraId="58EB47F6" w14:textId="77777777" w:rsidR="00087E47" w:rsidRDefault="00CF7850" w:rsidP="00087E47">
      <w:pPr>
        <w:pStyle w:val="Numberedliststylelevel2"/>
        <w:numPr>
          <w:ilvl w:val="0"/>
          <w:numId w:val="0"/>
        </w:numPr>
        <w:spacing w:after="200"/>
        <w:ind w:left="907"/>
        <w:jc w:val="both"/>
      </w:pPr>
      <w:r w:rsidRPr="009C1AFA">
        <w:t xml:space="preserve">2.1.1 Be punctual for their duty </w:t>
      </w:r>
    </w:p>
    <w:p w14:paraId="760A6599" w14:textId="61C05C00" w:rsidR="00087E47" w:rsidRDefault="00CF7850" w:rsidP="00087E47">
      <w:pPr>
        <w:pStyle w:val="Numberedliststylelevel2"/>
        <w:numPr>
          <w:ilvl w:val="0"/>
          <w:numId w:val="0"/>
        </w:numPr>
        <w:spacing w:after="200"/>
        <w:ind w:left="907"/>
        <w:jc w:val="both"/>
      </w:pPr>
      <w:r w:rsidRPr="009C1AFA">
        <w:t xml:space="preserve">2.1.2 Remain on duty until relieved or </w:t>
      </w:r>
      <w:r w:rsidR="00087E47">
        <w:t xml:space="preserve">line-up music starts / </w:t>
      </w:r>
      <w:r w:rsidRPr="009C1AFA">
        <w:t xml:space="preserve">the bell rings </w:t>
      </w:r>
    </w:p>
    <w:p w14:paraId="78D81EAB" w14:textId="101BAE10" w:rsidR="00087E47" w:rsidRDefault="00CF7850" w:rsidP="00087E47">
      <w:pPr>
        <w:pStyle w:val="Numberedliststylelevel2"/>
        <w:numPr>
          <w:ilvl w:val="0"/>
          <w:numId w:val="0"/>
        </w:numPr>
        <w:spacing w:after="200"/>
        <w:ind w:left="907"/>
        <w:jc w:val="both"/>
      </w:pPr>
      <w:r w:rsidRPr="009C1AFA">
        <w:t xml:space="preserve">2.1.3 Make sure that all students respond to the </w:t>
      </w:r>
      <w:r w:rsidR="00087E47">
        <w:t xml:space="preserve">line-up music / </w:t>
      </w:r>
      <w:r w:rsidRPr="009C1AFA">
        <w:t>bell</w:t>
      </w:r>
      <w:r w:rsidR="00087E47">
        <w:t>,</w:t>
      </w:r>
      <w:r w:rsidRPr="009C1AFA">
        <w:t xml:space="preserve"> that signals the end of play and that all students are on the line by the time the bell rings </w:t>
      </w:r>
    </w:p>
    <w:p w14:paraId="700EE2CF" w14:textId="77777777" w:rsidR="00087E47" w:rsidRDefault="00CF7850" w:rsidP="00087E47">
      <w:pPr>
        <w:pStyle w:val="Numberedliststylelevel2"/>
        <w:numPr>
          <w:ilvl w:val="0"/>
          <w:numId w:val="0"/>
        </w:numPr>
        <w:spacing w:after="200"/>
        <w:ind w:left="907"/>
        <w:jc w:val="both"/>
      </w:pPr>
      <w:r w:rsidRPr="009C1AFA">
        <w:t xml:space="preserve">2.1.4 Ensure that all students are safe and happily engaged in appropriate activities </w:t>
      </w:r>
    </w:p>
    <w:p w14:paraId="72B06A1C" w14:textId="0CFEB51C" w:rsidR="00087E47" w:rsidRDefault="00CF7850" w:rsidP="00087E47">
      <w:pPr>
        <w:pStyle w:val="Numberedliststylelevel2"/>
        <w:numPr>
          <w:ilvl w:val="0"/>
          <w:numId w:val="0"/>
        </w:numPr>
        <w:spacing w:after="200"/>
        <w:ind w:left="907"/>
        <w:jc w:val="both"/>
      </w:pPr>
      <w:r w:rsidRPr="009C1AFA">
        <w:t>2.1.5 Be vigilant at all times</w:t>
      </w:r>
      <w:r w:rsidR="00087E47">
        <w:t>;</w:t>
      </w:r>
      <w:r w:rsidRPr="009C1AFA">
        <w:t xml:space="preserve"> which requires that </w:t>
      </w:r>
      <w:r w:rsidR="00087E47">
        <w:t>teachers</w:t>
      </w:r>
      <w:r w:rsidRPr="009C1AFA">
        <w:t xml:space="preserve"> neither play with the students nor engage in lengthy conversations with them or engage in conversations with other staff on duty</w:t>
      </w:r>
    </w:p>
    <w:p w14:paraId="7F754BA7" w14:textId="286754A3" w:rsidR="00087E47" w:rsidRDefault="00CF7850" w:rsidP="00087E47">
      <w:pPr>
        <w:pStyle w:val="Numberedliststylelevel2"/>
        <w:numPr>
          <w:ilvl w:val="0"/>
          <w:numId w:val="0"/>
        </w:numPr>
        <w:spacing w:after="200"/>
        <w:ind w:left="907"/>
        <w:jc w:val="both"/>
      </w:pPr>
      <w:r w:rsidRPr="009C1AFA">
        <w:t xml:space="preserve"> 2.1.6 Ensure that </w:t>
      </w:r>
      <w:r w:rsidR="00087E47">
        <w:t>they</w:t>
      </w:r>
      <w:r w:rsidRPr="009C1AFA">
        <w:t xml:space="preserve"> have a view of the whole </w:t>
      </w:r>
      <w:r w:rsidR="00087E47">
        <w:t xml:space="preserve">supervision </w:t>
      </w:r>
      <w:r w:rsidRPr="009C1AFA">
        <w:t xml:space="preserve">area </w:t>
      </w:r>
      <w:r w:rsidR="00087E47">
        <w:t>they</w:t>
      </w:r>
      <w:r w:rsidRPr="009C1AFA">
        <w:t xml:space="preserve"> are supervising at all times </w:t>
      </w:r>
    </w:p>
    <w:p w14:paraId="78B3141A" w14:textId="5021930F" w:rsidR="00087E47" w:rsidRDefault="00CF7850" w:rsidP="00087E47">
      <w:pPr>
        <w:pStyle w:val="Numberedliststylelevel2"/>
        <w:numPr>
          <w:ilvl w:val="0"/>
          <w:numId w:val="0"/>
        </w:numPr>
        <w:spacing w:after="200"/>
        <w:ind w:left="907"/>
        <w:jc w:val="both"/>
      </w:pPr>
      <w:r w:rsidRPr="009C1AFA">
        <w:t xml:space="preserve">2.1.7 Arrange a swap with another staff member if </w:t>
      </w:r>
      <w:r w:rsidR="00087E47">
        <w:t>they</w:t>
      </w:r>
      <w:r w:rsidRPr="009C1AFA">
        <w:t xml:space="preserve"> know that </w:t>
      </w:r>
      <w:r w:rsidR="00087E47">
        <w:t>they</w:t>
      </w:r>
      <w:r w:rsidRPr="009C1AFA">
        <w:t xml:space="preserve"> are unavailable for any duty. If </w:t>
      </w:r>
      <w:r w:rsidR="00087E47">
        <w:t>they</w:t>
      </w:r>
      <w:r w:rsidRPr="009C1AFA">
        <w:t xml:space="preserve"> ring in </w:t>
      </w:r>
      <w:r w:rsidR="00087E47">
        <w:t>to notify their absence they should</w:t>
      </w:r>
      <w:r w:rsidRPr="009C1AFA">
        <w:t xml:space="preserve"> let the Deputy Principal know that </w:t>
      </w:r>
      <w:r w:rsidR="00087E47">
        <w:t>they</w:t>
      </w:r>
      <w:r w:rsidRPr="009C1AFA">
        <w:t xml:space="preserve"> are on </w:t>
      </w:r>
      <w:r w:rsidR="00087E47">
        <w:t xml:space="preserve">yard </w:t>
      </w:r>
      <w:r w:rsidRPr="009C1AFA">
        <w:t xml:space="preserve">duty that day </w:t>
      </w:r>
    </w:p>
    <w:p w14:paraId="3C5FB9BC" w14:textId="148D145F" w:rsidR="00087E47" w:rsidRDefault="00CF7850" w:rsidP="00087E47">
      <w:pPr>
        <w:pStyle w:val="Numberedliststylelevel2"/>
        <w:numPr>
          <w:ilvl w:val="0"/>
          <w:numId w:val="0"/>
        </w:numPr>
        <w:spacing w:after="200"/>
        <w:ind w:left="907"/>
        <w:jc w:val="both"/>
      </w:pPr>
      <w:r w:rsidRPr="009C1AFA">
        <w:t xml:space="preserve">2.1.8 </w:t>
      </w:r>
      <w:r w:rsidR="00087E47">
        <w:t xml:space="preserve">Commend appropriate behavior (reinforce Always Expectations) and safe play; or, fill out an ORF (Office referral Form) and </w:t>
      </w:r>
      <w:proofErr w:type="spellStart"/>
      <w:r w:rsidR="00087E47">
        <w:t>organise</w:t>
      </w:r>
      <w:proofErr w:type="spellEnd"/>
      <w:r w:rsidR="00087E47">
        <w:t xml:space="preserve"> Reflection Time for </w:t>
      </w:r>
      <w:r w:rsidRPr="009C1AFA">
        <w:t xml:space="preserve">students who are not playing safely </w:t>
      </w:r>
    </w:p>
    <w:p w14:paraId="79E1F799" w14:textId="63C6247A" w:rsidR="00087E47" w:rsidRDefault="00CF7850" w:rsidP="00087E47">
      <w:pPr>
        <w:pStyle w:val="Numberedliststylelevel2"/>
        <w:numPr>
          <w:ilvl w:val="0"/>
          <w:numId w:val="0"/>
        </w:numPr>
        <w:spacing w:after="200"/>
        <w:ind w:left="907"/>
        <w:jc w:val="both"/>
      </w:pPr>
      <w:r w:rsidRPr="009C1AFA">
        <w:t xml:space="preserve">2.1.9 Carry </w:t>
      </w:r>
      <w:r w:rsidR="00087E47">
        <w:t>a</w:t>
      </w:r>
      <w:r w:rsidRPr="009C1AFA">
        <w:t xml:space="preserve"> </w:t>
      </w:r>
      <w:r w:rsidR="00087E47">
        <w:t>F</w:t>
      </w:r>
      <w:r w:rsidRPr="009C1AFA">
        <w:t xml:space="preserve">irst </w:t>
      </w:r>
      <w:r w:rsidR="00087E47">
        <w:t>A</w:t>
      </w:r>
      <w:r w:rsidRPr="009C1AFA">
        <w:t xml:space="preserve">id bag at all times and use </w:t>
      </w:r>
      <w:r w:rsidR="00087E47">
        <w:t>it</w:t>
      </w:r>
      <w:r w:rsidRPr="009C1AFA">
        <w:t xml:space="preserve"> to address minor injuries. </w:t>
      </w:r>
    </w:p>
    <w:p w14:paraId="645B33E1" w14:textId="60B6F9C5" w:rsidR="00CF7850" w:rsidRDefault="00CF7850" w:rsidP="00CF7850">
      <w:pPr>
        <w:pStyle w:val="Numberedliststylelevel2"/>
        <w:numPr>
          <w:ilvl w:val="0"/>
          <w:numId w:val="0"/>
        </w:numPr>
        <w:spacing w:after="200"/>
        <w:ind w:left="907"/>
        <w:jc w:val="both"/>
      </w:pPr>
      <w:r w:rsidRPr="009C1AFA">
        <w:t>2.1.10 When sending a child to the F</w:t>
      </w:r>
      <w:r w:rsidR="00087E47">
        <w:t>irst Aid Room</w:t>
      </w:r>
      <w:r w:rsidRPr="009C1AFA">
        <w:t xml:space="preserve"> for </w:t>
      </w:r>
      <w:r w:rsidR="00087E47">
        <w:t>f</w:t>
      </w:r>
      <w:r w:rsidRPr="009C1AFA">
        <w:t xml:space="preserve">irst </w:t>
      </w:r>
      <w:r w:rsidR="00087E47">
        <w:t>a</w:t>
      </w:r>
      <w:r w:rsidRPr="009C1AFA">
        <w:t xml:space="preserve">id treatment, ensure </w:t>
      </w:r>
      <w:r w:rsidR="00087E47">
        <w:t>they are</w:t>
      </w:r>
      <w:r w:rsidRPr="009C1AFA">
        <w:t xml:space="preserve"> sen</w:t>
      </w:r>
      <w:r w:rsidR="00087E47">
        <w:t>t</w:t>
      </w:r>
      <w:r w:rsidRPr="009C1AFA">
        <w:t xml:space="preserve"> them with </w:t>
      </w:r>
      <w:r w:rsidR="00087E47">
        <w:t xml:space="preserve">First Aid card </w:t>
      </w:r>
    </w:p>
    <w:p w14:paraId="796B4C2B" w14:textId="042E6116" w:rsidR="00A1508E" w:rsidRDefault="00A1508E" w:rsidP="00E2631D">
      <w:pPr>
        <w:pStyle w:val="Numberedliststylelevel2"/>
        <w:spacing w:after="200"/>
        <w:jc w:val="both"/>
      </w:pPr>
      <w:r>
        <w:t xml:space="preserve">All teaching staff </w:t>
      </w:r>
      <w:r w:rsidR="008C70DD">
        <w:t>may be required to</w:t>
      </w:r>
      <w:r>
        <w:t xml:space="preserve"> </w:t>
      </w:r>
      <w:r w:rsidRPr="00E2631D">
        <w:t>participate in the school yard duty roster and school</w:t>
      </w:r>
      <w:r>
        <w:t xml:space="preserve"> supervision requirements and must follow the school procedures for responding to accidents and incidents within the school grounds.</w:t>
      </w:r>
    </w:p>
    <w:p w14:paraId="295DCCF7" w14:textId="024F4636" w:rsidR="000B38E9" w:rsidRPr="000B38E9" w:rsidRDefault="000B38E9" w:rsidP="00E2631D">
      <w:pPr>
        <w:pStyle w:val="Numberedliststylelevel2"/>
        <w:jc w:val="both"/>
      </w:pPr>
      <w:r w:rsidRPr="000B38E9">
        <w:t xml:space="preserve">Teachers </w:t>
      </w:r>
      <w:r w:rsidR="008C70DD">
        <w:t>must</w:t>
      </w:r>
      <w:r w:rsidRPr="000B38E9">
        <w:t xml:space="preserve"> be visible and active during supervision and are to remain on duty in the designated area until they are replaced by the next supervising teacher.</w:t>
      </w:r>
    </w:p>
    <w:p w14:paraId="0E8CF920" w14:textId="59CE07A2" w:rsidR="000B38E9" w:rsidRPr="000B38E9" w:rsidRDefault="00333B07" w:rsidP="00E2631D">
      <w:pPr>
        <w:pStyle w:val="Numberedliststylelevel2"/>
        <w:jc w:val="both"/>
      </w:pPr>
      <w:r>
        <w:t xml:space="preserve">The principal </w:t>
      </w:r>
      <w:r w:rsidR="008C70DD">
        <w:t>must</w:t>
      </w:r>
      <w:r>
        <w:t xml:space="preserve"> identify potential hazards and risks in the school grounds and take appropriate measures to mitigate these</w:t>
      </w:r>
      <w:r w:rsidR="00087E47">
        <w:t xml:space="preserve">, </w:t>
      </w:r>
      <w:r w:rsidR="00430F51">
        <w:t>including:</w:t>
      </w:r>
      <w:r>
        <w:t xml:space="preserve"> </w:t>
      </w:r>
    </w:p>
    <w:p w14:paraId="513DE87C" w14:textId="1CA3906C" w:rsidR="000B38E9" w:rsidRPr="00087E47" w:rsidRDefault="000B38E9" w:rsidP="00E2631D">
      <w:pPr>
        <w:pStyle w:val="Numberedliststylelevel3"/>
        <w:tabs>
          <w:tab w:val="clear" w:pos="1474"/>
        </w:tabs>
        <w:ind w:left="1560" w:hanging="613"/>
        <w:jc w:val="both"/>
      </w:pPr>
      <w:r w:rsidRPr="00087E47">
        <w:t xml:space="preserve">Designated areas for duty </w:t>
      </w:r>
      <w:r w:rsidR="006C6C63" w:rsidRPr="00087E47">
        <w:t xml:space="preserve">must </w:t>
      </w:r>
      <w:r w:rsidRPr="00087E47">
        <w:t xml:space="preserve">be illustrated on </w:t>
      </w:r>
      <w:r w:rsidR="006C6C63" w:rsidRPr="00087E47">
        <w:t xml:space="preserve">a </w:t>
      </w:r>
      <w:r w:rsidRPr="00087E47">
        <w:t>yard duty map</w:t>
      </w:r>
    </w:p>
    <w:p w14:paraId="4F0CCF29" w14:textId="452CD59D" w:rsidR="000B38E9" w:rsidRPr="00087E47" w:rsidRDefault="000B38E9" w:rsidP="00E2631D">
      <w:pPr>
        <w:pStyle w:val="Numberedliststylelevel3"/>
        <w:tabs>
          <w:tab w:val="clear" w:pos="1474"/>
        </w:tabs>
        <w:ind w:left="1560" w:hanging="613"/>
        <w:jc w:val="both"/>
      </w:pPr>
      <w:r w:rsidRPr="00087E47">
        <w:t>Out of bounds areas</w:t>
      </w:r>
      <w:r w:rsidR="006C6C63" w:rsidRPr="00087E47">
        <w:t xml:space="preserve"> identified and communicated to </w:t>
      </w:r>
      <w:r w:rsidR="00AB0DA1" w:rsidRPr="00087E47">
        <w:t>staff and students</w:t>
      </w:r>
    </w:p>
    <w:p w14:paraId="39744A3C" w14:textId="77777777" w:rsidR="000B38E9" w:rsidRPr="00087E47" w:rsidRDefault="000B38E9" w:rsidP="00E2631D">
      <w:pPr>
        <w:pStyle w:val="Numberedliststylelevel3"/>
        <w:tabs>
          <w:tab w:val="clear" w:pos="1474"/>
        </w:tabs>
        <w:ind w:left="1560" w:hanging="613"/>
        <w:jc w:val="both"/>
      </w:pPr>
      <w:r w:rsidRPr="00087E47">
        <w:t>Specific school hazards and risks in grounds, buildings and facilities</w:t>
      </w:r>
    </w:p>
    <w:p w14:paraId="3D50C0AE" w14:textId="77777777" w:rsidR="000B38E9" w:rsidRPr="00087E47" w:rsidRDefault="000B38E9" w:rsidP="00E2631D">
      <w:pPr>
        <w:pStyle w:val="Numberedliststylelevel2"/>
        <w:jc w:val="both"/>
      </w:pPr>
      <w:r w:rsidRPr="00087E47">
        <w:t>Location of the yard duty roster</w:t>
      </w:r>
    </w:p>
    <w:p w14:paraId="5DFCA7BB" w14:textId="77777777" w:rsidR="000B38E9" w:rsidRPr="00087E47" w:rsidRDefault="000B38E9" w:rsidP="00E2631D">
      <w:pPr>
        <w:pStyle w:val="Numberedliststylelevel3"/>
        <w:tabs>
          <w:tab w:val="clear" w:pos="1474"/>
        </w:tabs>
        <w:ind w:left="1560" w:hanging="567"/>
        <w:jc w:val="both"/>
      </w:pPr>
      <w:r w:rsidRPr="00087E47">
        <w:t>Responsibility for maintaining the roster</w:t>
      </w:r>
    </w:p>
    <w:p w14:paraId="40BB8694" w14:textId="77777777" w:rsidR="000B38E9" w:rsidRPr="00087E47" w:rsidRDefault="000B38E9" w:rsidP="00E2631D">
      <w:pPr>
        <w:pStyle w:val="Numberedliststylelevel3"/>
        <w:tabs>
          <w:tab w:val="clear" w:pos="1474"/>
        </w:tabs>
        <w:ind w:left="1560" w:hanging="567"/>
        <w:jc w:val="both"/>
      </w:pPr>
      <w:r w:rsidRPr="00087E47">
        <w:t>Procedures for arranging replacement yard duty supervisors</w:t>
      </w:r>
    </w:p>
    <w:p w14:paraId="7526A6D7" w14:textId="77777777" w:rsidR="000B38E9" w:rsidRPr="00087E47" w:rsidRDefault="000B38E9" w:rsidP="00E2631D">
      <w:pPr>
        <w:pStyle w:val="Numberedliststylelevel2"/>
        <w:jc w:val="both"/>
      </w:pPr>
      <w:r w:rsidRPr="00087E47">
        <w:t>Responsibilities and duties for supervising teachers</w:t>
      </w:r>
    </w:p>
    <w:p w14:paraId="3674C237" w14:textId="77777777" w:rsidR="00A1508E" w:rsidRPr="00087E47" w:rsidRDefault="00A1508E" w:rsidP="00E2631D">
      <w:pPr>
        <w:pStyle w:val="Numberedliststylelevel3"/>
        <w:tabs>
          <w:tab w:val="clear" w:pos="1474"/>
        </w:tabs>
        <w:ind w:left="1560" w:hanging="613"/>
        <w:jc w:val="both"/>
      </w:pPr>
      <w:r w:rsidRPr="00087E47">
        <w:t>Location of equipment to be taken to yard duty</w:t>
      </w:r>
    </w:p>
    <w:p w14:paraId="45BB9BBF" w14:textId="21C6DA77" w:rsidR="00A1508E" w:rsidRPr="00087E47" w:rsidRDefault="00A1508E" w:rsidP="00E2631D">
      <w:pPr>
        <w:pStyle w:val="Numberedliststylelevel3"/>
        <w:tabs>
          <w:tab w:val="clear" w:pos="1474"/>
        </w:tabs>
        <w:ind w:left="1560" w:hanging="613"/>
        <w:jc w:val="both"/>
      </w:pPr>
      <w:r w:rsidRPr="00087E47">
        <w:t>Yard duty times</w:t>
      </w:r>
    </w:p>
    <w:p w14:paraId="66DB8675" w14:textId="77777777" w:rsidR="000B38E9" w:rsidRPr="00087E47" w:rsidRDefault="000B38E9" w:rsidP="00E2631D">
      <w:pPr>
        <w:pStyle w:val="Numberedliststylelevel3"/>
        <w:tabs>
          <w:tab w:val="clear" w:pos="1474"/>
        </w:tabs>
        <w:ind w:left="1560" w:hanging="613"/>
        <w:jc w:val="both"/>
      </w:pPr>
      <w:r w:rsidRPr="00087E47">
        <w:t>Handover procedures</w:t>
      </w:r>
    </w:p>
    <w:p w14:paraId="46DA078E" w14:textId="77777777" w:rsidR="000B38E9" w:rsidRPr="00087E47" w:rsidRDefault="000B38E9" w:rsidP="00E2631D">
      <w:pPr>
        <w:pStyle w:val="Numberedliststylelevel3"/>
        <w:tabs>
          <w:tab w:val="clear" w:pos="1474"/>
        </w:tabs>
        <w:ind w:left="1560" w:hanging="613"/>
        <w:jc w:val="both"/>
      </w:pPr>
      <w:r w:rsidRPr="00087E47">
        <w:t>First aid arrangements</w:t>
      </w:r>
    </w:p>
    <w:p w14:paraId="35609D71" w14:textId="77777777" w:rsidR="000B38E9" w:rsidRPr="00087E47" w:rsidRDefault="000B38E9" w:rsidP="00E2631D">
      <w:pPr>
        <w:pStyle w:val="Numberedliststylelevel3"/>
        <w:tabs>
          <w:tab w:val="clear" w:pos="1474"/>
        </w:tabs>
        <w:ind w:left="1560" w:hanging="613"/>
        <w:jc w:val="both"/>
      </w:pPr>
      <w:r w:rsidRPr="00087E47">
        <w:t>Emergency response procedures</w:t>
      </w:r>
    </w:p>
    <w:p w14:paraId="78DE53C6" w14:textId="311BDDC4" w:rsidR="00A1508E" w:rsidRPr="00087E47" w:rsidRDefault="00A1508E" w:rsidP="00E2631D">
      <w:pPr>
        <w:pStyle w:val="Numberedliststylelevel3"/>
        <w:tabs>
          <w:tab w:val="clear" w:pos="1474"/>
        </w:tabs>
        <w:ind w:left="1560" w:hanging="613"/>
        <w:jc w:val="both"/>
      </w:pPr>
      <w:r w:rsidRPr="00087E47">
        <w:t>Wet weather procedures</w:t>
      </w:r>
    </w:p>
    <w:p w14:paraId="42A54901" w14:textId="68389214" w:rsidR="00A1508E" w:rsidRPr="00087E47" w:rsidRDefault="00A1508E" w:rsidP="00E2631D">
      <w:pPr>
        <w:pStyle w:val="Numberedliststylelevel3"/>
        <w:tabs>
          <w:tab w:val="clear" w:pos="1474"/>
        </w:tabs>
        <w:ind w:left="1560" w:hanging="613"/>
        <w:jc w:val="both"/>
      </w:pPr>
      <w:r w:rsidRPr="00087E47">
        <w:t>Alternative timetable procedures</w:t>
      </w:r>
    </w:p>
    <w:p w14:paraId="0DFE192E" w14:textId="77777777" w:rsidR="000B38E9" w:rsidRPr="000B38E9" w:rsidRDefault="000B38E9" w:rsidP="00E2631D">
      <w:pPr>
        <w:pStyle w:val="Numberedliststylelevel1"/>
        <w:jc w:val="both"/>
      </w:pPr>
      <w:r w:rsidRPr="000B38E9">
        <w:t>Before and after school supervision</w:t>
      </w:r>
    </w:p>
    <w:p w14:paraId="6818ACE3" w14:textId="7C0AEB2F" w:rsidR="000B38E9" w:rsidRPr="000B38E9" w:rsidRDefault="000B38E9" w:rsidP="00E2631D">
      <w:pPr>
        <w:pStyle w:val="Numberedliststylelevel2"/>
        <w:jc w:val="both"/>
      </w:pPr>
      <w:r w:rsidRPr="000B38E9">
        <w:t xml:space="preserve">Principals must ensure </w:t>
      </w:r>
      <w:r w:rsidR="00E2631D">
        <w:t xml:space="preserve">St. Paul’s Primary School, </w:t>
      </w:r>
      <w:proofErr w:type="spellStart"/>
      <w:r w:rsidR="00E2631D">
        <w:t>Kealba</w:t>
      </w:r>
      <w:proofErr w:type="spellEnd"/>
      <w:r w:rsidR="00E2631D">
        <w:t xml:space="preserve">, </w:t>
      </w:r>
      <w:r w:rsidRPr="000B38E9">
        <w:t>supervision is provided for a minimum of ten minutes before and after school.</w:t>
      </w:r>
    </w:p>
    <w:p w14:paraId="15AD5CA1" w14:textId="77777777" w:rsidR="000B38E9" w:rsidRPr="00430F51" w:rsidRDefault="000B38E9" w:rsidP="00E2631D">
      <w:pPr>
        <w:pStyle w:val="Numberedliststylelevel2"/>
        <w:jc w:val="both"/>
      </w:pPr>
      <w:r w:rsidRPr="00430F51">
        <w:t>Principals are to document:</w:t>
      </w:r>
    </w:p>
    <w:p w14:paraId="36C75000" w14:textId="77777777" w:rsidR="000B38E9" w:rsidRPr="00430F51" w:rsidRDefault="000B38E9" w:rsidP="00E2631D">
      <w:pPr>
        <w:pStyle w:val="Numberedliststylelevel3"/>
        <w:tabs>
          <w:tab w:val="clear" w:pos="1474"/>
        </w:tabs>
        <w:ind w:left="1560" w:hanging="613"/>
        <w:jc w:val="both"/>
      </w:pPr>
      <w:r w:rsidRPr="00430F51">
        <w:t xml:space="preserve">the time the school grounds will be open and be supervised </w:t>
      </w:r>
    </w:p>
    <w:p w14:paraId="1754DCBB" w14:textId="77777777" w:rsidR="000B38E9" w:rsidRPr="00430F51" w:rsidRDefault="000B38E9" w:rsidP="00E2631D">
      <w:pPr>
        <w:pStyle w:val="Numberedliststylelevel3"/>
        <w:tabs>
          <w:tab w:val="clear" w:pos="1474"/>
        </w:tabs>
        <w:ind w:left="1560" w:hanging="613"/>
        <w:jc w:val="both"/>
      </w:pPr>
      <w:r w:rsidRPr="00430F51">
        <w:lastRenderedPageBreak/>
        <w:t>areas that will be supervised</w:t>
      </w:r>
    </w:p>
    <w:p w14:paraId="2DA4A569" w14:textId="77777777" w:rsidR="000B38E9" w:rsidRPr="00430F51" w:rsidRDefault="000B38E9" w:rsidP="00E2631D">
      <w:pPr>
        <w:pStyle w:val="Numberedliststylelevel3"/>
        <w:tabs>
          <w:tab w:val="clear" w:pos="1474"/>
        </w:tabs>
        <w:ind w:left="1560" w:hanging="613"/>
        <w:jc w:val="both"/>
      </w:pPr>
      <w:r w:rsidRPr="00430F51">
        <w:t>time supervision will conclude at the end of the day</w:t>
      </w:r>
    </w:p>
    <w:p w14:paraId="206A7ED2" w14:textId="77777777" w:rsidR="000B38E9" w:rsidRPr="00430F51" w:rsidRDefault="000B38E9" w:rsidP="00E2631D">
      <w:pPr>
        <w:pStyle w:val="Numberedliststylelevel3"/>
        <w:tabs>
          <w:tab w:val="clear" w:pos="1474"/>
        </w:tabs>
        <w:ind w:left="1560" w:hanging="613"/>
        <w:jc w:val="both"/>
      </w:pPr>
      <w:r w:rsidRPr="00430F51">
        <w:t>process for students who are still on the premises at the conclusion of supervision</w:t>
      </w:r>
    </w:p>
    <w:p w14:paraId="308FF151" w14:textId="77759A88" w:rsidR="000B38E9" w:rsidRPr="00430F51" w:rsidRDefault="000B38E9" w:rsidP="00E2631D">
      <w:pPr>
        <w:pStyle w:val="Numberedliststylelevel3"/>
        <w:tabs>
          <w:tab w:val="clear" w:pos="1474"/>
        </w:tabs>
        <w:ind w:left="1560" w:hanging="613"/>
        <w:jc w:val="both"/>
      </w:pPr>
      <w:r w:rsidRPr="00430F51">
        <w:t>arrangements for before or after school activities (e.g., sport, music, etc</w:t>
      </w:r>
      <w:r w:rsidR="00430F51" w:rsidRPr="00430F51">
        <w:t>.</w:t>
      </w:r>
      <w:r w:rsidRPr="00430F51">
        <w:t>)</w:t>
      </w:r>
    </w:p>
    <w:p w14:paraId="1D297EA7" w14:textId="77777777" w:rsidR="000B38E9" w:rsidRPr="00430F51" w:rsidRDefault="000B38E9" w:rsidP="00E2631D">
      <w:pPr>
        <w:pStyle w:val="Numberedliststylelevel3"/>
        <w:tabs>
          <w:tab w:val="clear" w:pos="1474"/>
        </w:tabs>
        <w:ind w:left="1560" w:hanging="613"/>
        <w:jc w:val="both"/>
      </w:pPr>
      <w:r w:rsidRPr="00430F51">
        <w:t>how parents are made aware of before and after school supervision procedures</w:t>
      </w:r>
    </w:p>
    <w:p w14:paraId="5BEC986B" w14:textId="77777777" w:rsidR="000B38E9" w:rsidRPr="00430F51" w:rsidRDefault="000B38E9" w:rsidP="00E2631D">
      <w:pPr>
        <w:pStyle w:val="Numberedliststylelevel1"/>
        <w:jc w:val="both"/>
      </w:pPr>
      <w:r w:rsidRPr="00430F51">
        <w:t>School entry and exit points</w:t>
      </w:r>
    </w:p>
    <w:p w14:paraId="1EA03337" w14:textId="77777777" w:rsidR="000B38E9" w:rsidRPr="00430F51" w:rsidRDefault="000B38E9" w:rsidP="00E2631D">
      <w:pPr>
        <w:pStyle w:val="Numberedliststylelevel2"/>
        <w:jc w:val="both"/>
      </w:pPr>
      <w:r w:rsidRPr="00430F51">
        <w:t xml:space="preserve">Principals may </w:t>
      </w:r>
      <w:proofErr w:type="spellStart"/>
      <w:r w:rsidRPr="00430F51">
        <w:t>organise</w:t>
      </w:r>
      <w:proofErr w:type="spellEnd"/>
      <w:r w:rsidRPr="00430F51">
        <w:t xml:space="preserve"> supervision of entry and exit points that consider:</w:t>
      </w:r>
    </w:p>
    <w:p w14:paraId="02D97F81" w14:textId="77777777" w:rsidR="000B38E9" w:rsidRPr="00430F51" w:rsidRDefault="000B38E9" w:rsidP="00E2631D">
      <w:pPr>
        <w:pStyle w:val="Numberedliststylelevel3"/>
        <w:tabs>
          <w:tab w:val="clear" w:pos="1474"/>
        </w:tabs>
        <w:ind w:left="1560" w:hanging="613"/>
        <w:jc w:val="both"/>
      </w:pPr>
      <w:r w:rsidRPr="00430F51">
        <w:t>location of entry and exit points</w:t>
      </w:r>
    </w:p>
    <w:p w14:paraId="6CFD2604" w14:textId="77777777" w:rsidR="000B38E9" w:rsidRPr="00430F51" w:rsidRDefault="000B38E9" w:rsidP="00E2631D">
      <w:pPr>
        <w:pStyle w:val="Numberedliststylelevel3"/>
        <w:tabs>
          <w:tab w:val="clear" w:pos="1474"/>
        </w:tabs>
        <w:ind w:left="1559" w:hanging="612"/>
        <w:jc w:val="both"/>
      </w:pPr>
      <w:r w:rsidRPr="00430F51">
        <w:t>road traffic conditions</w:t>
      </w:r>
    </w:p>
    <w:p w14:paraId="46A86376" w14:textId="75B6539B" w:rsidR="000B38E9" w:rsidRDefault="000B38E9" w:rsidP="00E2631D">
      <w:pPr>
        <w:pStyle w:val="Numberedliststylelevel3"/>
        <w:tabs>
          <w:tab w:val="clear" w:pos="1474"/>
        </w:tabs>
        <w:ind w:left="1559" w:hanging="612"/>
        <w:jc w:val="both"/>
      </w:pPr>
      <w:r w:rsidRPr="00430F51">
        <w:t>designated pick up and drop off areas</w:t>
      </w:r>
    </w:p>
    <w:p w14:paraId="42260792" w14:textId="24C97DE4" w:rsidR="00E520D6" w:rsidRPr="001951EB" w:rsidRDefault="00E520D6" w:rsidP="00E2631D">
      <w:pPr>
        <w:pStyle w:val="Numberedliststylelevel2"/>
        <w:jc w:val="both"/>
      </w:pPr>
      <w:r w:rsidRPr="001951EB">
        <w:t>Parents</w:t>
      </w:r>
      <w:r w:rsidR="00430F51">
        <w:t xml:space="preserve"> </w:t>
      </w:r>
      <w:r w:rsidRPr="001951EB">
        <w:t>/</w:t>
      </w:r>
      <w:r w:rsidR="00430F51">
        <w:t xml:space="preserve"> </w:t>
      </w:r>
      <w:r w:rsidRPr="001951EB">
        <w:t>guardians</w:t>
      </w:r>
      <w:r w:rsidR="00430F51">
        <w:t xml:space="preserve"> </w:t>
      </w:r>
      <w:r w:rsidRPr="001951EB">
        <w:t>/</w:t>
      </w:r>
      <w:r w:rsidR="00430F51">
        <w:t xml:space="preserve"> </w:t>
      </w:r>
      <w:proofErr w:type="spellStart"/>
      <w:r w:rsidRPr="001951EB">
        <w:t>carers</w:t>
      </w:r>
      <w:proofErr w:type="spellEnd"/>
      <w:r w:rsidRPr="001951EB">
        <w:t xml:space="preserve"> have primary re</w:t>
      </w:r>
      <w:r w:rsidR="00384C86" w:rsidRPr="001951EB">
        <w:t>s</w:t>
      </w:r>
      <w:r w:rsidRPr="001951EB">
        <w:t>pon</w:t>
      </w:r>
      <w:r w:rsidR="00384C86" w:rsidRPr="001951EB">
        <w:t>s</w:t>
      </w:r>
      <w:r w:rsidRPr="001951EB">
        <w:t xml:space="preserve">ibility of </w:t>
      </w:r>
      <w:r w:rsidR="00384C86" w:rsidRPr="001951EB">
        <w:t>their child</w:t>
      </w:r>
      <w:r w:rsidR="00713955" w:rsidRPr="001951EB">
        <w:t>/ren</w:t>
      </w:r>
      <w:r w:rsidR="00384C86" w:rsidRPr="001951EB">
        <w:t xml:space="preserve">’s </w:t>
      </w:r>
      <w:r w:rsidR="00812299" w:rsidRPr="001951EB">
        <w:t>travel to and from school</w:t>
      </w:r>
      <w:r w:rsidR="55038DFB" w:rsidRPr="001951EB">
        <w:t>.</w:t>
      </w:r>
    </w:p>
    <w:p w14:paraId="1BDA9871" w14:textId="442BD6E5" w:rsidR="000B38E9" w:rsidRDefault="000B38E9" w:rsidP="00E2631D">
      <w:pPr>
        <w:pStyle w:val="Numberedliststylelevel1"/>
        <w:jc w:val="both"/>
      </w:pPr>
      <w:r w:rsidRPr="000B38E9">
        <w:t>Offsite activities and excursions</w:t>
      </w:r>
      <w:r w:rsidR="00890021">
        <w:t xml:space="preserve"> </w:t>
      </w:r>
    </w:p>
    <w:p w14:paraId="758F5A0B" w14:textId="35B42153" w:rsidR="004225CA" w:rsidRPr="001951EB" w:rsidRDefault="004225CA" w:rsidP="00E2631D">
      <w:pPr>
        <w:pStyle w:val="Numberedliststylelevel2"/>
        <w:spacing w:after="200"/>
        <w:ind w:left="901" w:hanging="544"/>
        <w:jc w:val="both"/>
        <w:rPr>
          <w:color w:val="0070C0"/>
          <w:u w:val="single"/>
        </w:rPr>
      </w:pPr>
      <w:r>
        <w:t>For all supervision requirements for offsite activities</w:t>
      </w:r>
      <w:r w:rsidR="00713955">
        <w:t>,</w:t>
      </w:r>
      <w:r>
        <w:t xml:space="preserve"> excursions </w:t>
      </w:r>
      <w:r w:rsidR="00713955">
        <w:t>including local excursions</w:t>
      </w:r>
      <w:r w:rsidR="00EB7535">
        <w:t>,</w:t>
      </w:r>
      <w:r>
        <w:t xml:space="preserve"> refer to the</w:t>
      </w:r>
      <w:r w:rsidR="00675551">
        <w:t xml:space="preserve"> </w:t>
      </w:r>
      <w:r w:rsidR="00675551" w:rsidRPr="001951EB">
        <w:rPr>
          <w:color w:val="0070C0"/>
          <w:u w:val="single"/>
        </w:rPr>
        <w:t>Excursion, Camps and Travel Policy</w:t>
      </w:r>
      <w:r w:rsidR="00675551" w:rsidRPr="001951EB">
        <w:rPr>
          <w:color w:val="0070C0"/>
        </w:rPr>
        <w:t xml:space="preserve"> </w:t>
      </w:r>
      <w:r w:rsidR="00EB7535">
        <w:t>and</w:t>
      </w:r>
      <w:r>
        <w:t xml:space="preserve"> </w:t>
      </w:r>
      <w:r w:rsidR="00675551" w:rsidRPr="001951EB">
        <w:rPr>
          <w:color w:val="0070C0"/>
          <w:u w:val="single"/>
        </w:rPr>
        <w:t>School Excursions Procedures</w:t>
      </w:r>
      <w:r w:rsidR="53B82FD1" w:rsidRPr="001951EB">
        <w:rPr>
          <w:color w:val="0070C0"/>
          <w:u w:val="single"/>
        </w:rPr>
        <w:t>.</w:t>
      </w:r>
    </w:p>
    <w:p w14:paraId="30F411E5" w14:textId="7016C7C8" w:rsidR="0023134F" w:rsidRPr="00270A5A" w:rsidRDefault="0023134F" w:rsidP="00E2631D">
      <w:pPr>
        <w:pStyle w:val="Numberedliststylelevel1"/>
        <w:jc w:val="both"/>
      </w:pPr>
      <w:r>
        <w:t>Activities involving external providers – onsite</w:t>
      </w:r>
    </w:p>
    <w:p w14:paraId="2282F9E6" w14:textId="50DD43DC" w:rsidR="008C7BE4" w:rsidRDefault="008C7BE4" w:rsidP="00E2631D">
      <w:pPr>
        <w:pStyle w:val="Numberedliststylelevel2"/>
        <w:jc w:val="both"/>
      </w:pPr>
      <w:r>
        <w:t xml:space="preserve">For details </w:t>
      </w:r>
      <w:r w:rsidR="00B14807">
        <w:t xml:space="preserve">regarding </w:t>
      </w:r>
      <w:r>
        <w:t>offsite external providers</w:t>
      </w:r>
      <w:r w:rsidR="00B14807">
        <w:t>, refer to the Excursions, Camps and Travel Policy and Procedures.</w:t>
      </w:r>
    </w:p>
    <w:p w14:paraId="6136C87B" w14:textId="316B79D7" w:rsidR="00425932" w:rsidRPr="00270A5A" w:rsidRDefault="00425932" w:rsidP="00E2631D">
      <w:pPr>
        <w:pStyle w:val="Numberedliststylelevel2"/>
        <w:jc w:val="both"/>
      </w:pPr>
      <w:r>
        <w:t xml:space="preserve">Refer to </w:t>
      </w:r>
      <w:r w:rsidR="007040A0">
        <w:t xml:space="preserve">schools relevant </w:t>
      </w:r>
      <w:r w:rsidR="00431E97">
        <w:t xml:space="preserve">Child Safety and Wellbeing Policy, </w:t>
      </w:r>
      <w:r w:rsidR="007040A0">
        <w:t xml:space="preserve">Procurement Policy and Risk Assessment Policy when </w:t>
      </w:r>
      <w:r w:rsidR="00431E97">
        <w:t>engaging external providers.</w:t>
      </w:r>
    </w:p>
    <w:p w14:paraId="1E5F3A83" w14:textId="06DE3E40" w:rsidR="0023134F" w:rsidRDefault="0023134F" w:rsidP="00E2631D">
      <w:pPr>
        <w:pStyle w:val="Numberedliststylelevel2"/>
        <w:jc w:val="both"/>
      </w:pPr>
      <w:r>
        <w:t>All visitors must adhere to the school’s</w:t>
      </w:r>
      <w:r w:rsidR="4D122D2A">
        <w:t xml:space="preserve"> Child Safety and Wellbeing Policy and Procedures and Child Safety Code of Conduct.</w:t>
      </w:r>
    </w:p>
    <w:p w14:paraId="46546F88" w14:textId="77777777" w:rsidR="0023134F" w:rsidRDefault="0023134F" w:rsidP="00E2631D">
      <w:pPr>
        <w:pStyle w:val="Numberedliststylelevel2"/>
        <w:jc w:val="both"/>
      </w:pPr>
      <w:r>
        <w:t>Supervision of students provided for presentations and incursions must be appropriate to the age of students, location and nature of the activity.</w:t>
      </w:r>
    </w:p>
    <w:p w14:paraId="30479A3C" w14:textId="77777777" w:rsidR="0023134F" w:rsidRDefault="0023134F" w:rsidP="00E2631D">
      <w:pPr>
        <w:pStyle w:val="Numberedliststylelevel2"/>
        <w:jc w:val="both"/>
      </w:pPr>
      <w:r>
        <w:t xml:space="preserve">The classroom teacher, or teacher in charge of the group is responsible for the group at all times. Visiting speakers do not have the authority to supervise students in schools. </w:t>
      </w:r>
    </w:p>
    <w:p w14:paraId="45F4C3DE" w14:textId="1AF964E2" w:rsidR="0023134F" w:rsidRDefault="0023134F" w:rsidP="00E2631D">
      <w:pPr>
        <w:pStyle w:val="Numberedliststylelevel2"/>
        <w:jc w:val="both"/>
      </w:pPr>
      <w:r>
        <w:t>When an external provider is involved in working with a class or group of students a teacher will be present throughout the activity. e.g., swimming, guest speaker on site.</w:t>
      </w:r>
    </w:p>
    <w:p w14:paraId="5A0AEDD8" w14:textId="77777777" w:rsidR="0023134F" w:rsidRDefault="0023134F" w:rsidP="00E2631D">
      <w:pPr>
        <w:pStyle w:val="Numberedliststylelevel2"/>
        <w:jc w:val="both"/>
      </w:pPr>
      <w:r>
        <w:t>External providers are required to sign in at the school office, and wear a Visitor’s Identification Card.</w:t>
      </w:r>
    </w:p>
    <w:p w14:paraId="53C77099" w14:textId="12B6817B" w:rsidR="00562CE2" w:rsidRPr="00562CE2" w:rsidRDefault="00D174CA" w:rsidP="00E2631D">
      <w:pPr>
        <w:pStyle w:val="Numberedliststylelevel3"/>
        <w:tabs>
          <w:tab w:val="clear" w:pos="1474"/>
        </w:tabs>
        <w:ind w:left="1701"/>
        <w:jc w:val="both"/>
        <w:rPr>
          <w:highlight w:val="green"/>
        </w:rPr>
      </w:pPr>
      <w:r w:rsidRPr="20C89DCC">
        <w:rPr>
          <w:highlight w:val="green"/>
        </w:rPr>
        <w:t>Refer to Child Safety and Wellbeing Policy for procedures</w:t>
      </w:r>
      <w:r w:rsidR="00F642A3">
        <w:rPr>
          <w:highlight w:val="green"/>
        </w:rPr>
        <w:t xml:space="preserve"> – link here</w:t>
      </w:r>
    </w:p>
    <w:p w14:paraId="70535B45" w14:textId="77777777" w:rsidR="0023134F" w:rsidRDefault="0023134F" w:rsidP="00E2631D">
      <w:pPr>
        <w:pStyle w:val="Numberedliststylelevel2"/>
        <w:jc w:val="both"/>
      </w:pPr>
      <w:r>
        <w:t xml:space="preserve">External providers must have a Working with Children Check (WWCC) Clearance. The WWCC number must be recorded by the teacher </w:t>
      </w:r>
      <w:proofErr w:type="spellStart"/>
      <w:r>
        <w:t>organising</w:t>
      </w:r>
      <w:proofErr w:type="spellEnd"/>
      <w:r>
        <w:t xml:space="preserve"> the activity.</w:t>
      </w:r>
    </w:p>
    <w:p w14:paraId="48E1642C" w14:textId="77777777" w:rsidR="0023134F" w:rsidRDefault="0023134F" w:rsidP="00E2631D">
      <w:pPr>
        <w:pStyle w:val="Numberedliststylelevel2"/>
        <w:jc w:val="both"/>
      </w:pPr>
      <w:r>
        <w:t>A record of the activity will be completed by the teacher-in-charge of the activity, and given to the principal, for approval, prior to the activity.</w:t>
      </w:r>
    </w:p>
    <w:p w14:paraId="09CCBA70" w14:textId="1C8A31B6" w:rsidR="0023134F" w:rsidRPr="00430F51" w:rsidRDefault="003F42D1" w:rsidP="00E2631D">
      <w:pPr>
        <w:pStyle w:val="Numberedliststylelevel2"/>
        <w:jc w:val="both"/>
      </w:pPr>
      <w:r w:rsidRPr="00430F51">
        <w:t xml:space="preserve">Refer to Excursions, Camps and Travel Policy and Excursions Procedures for details for planning </w:t>
      </w:r>
      <w:r w:rsidR="00EF0C38" w:rsidRPr="00430F51">
        <w:t xml:space="preserve">onsite </w:t>
      </w:r>
      <w:r w:rsidR="00BB219E" w:rsidRPr="00430F51">
        <w:t>adventure activities.</w:t>
      </w:r>
      <w:r w:rsidR="00430F51" w:rsidRPr="00430F51">
        <w:t xml:space="preserve"> </w:t>
      </w:r>
      <w:r w:rsidR="0023134F" w:rsidRPr="00430F51">
        <w:t>If</w:t>
      </w:r>
      <w:r w:rsidR="0023134F">
        <w:t xml:space="preserve"> external providers are working with students one-to-one, they will be within the supervision and line of sight of other teachers in the school, </w:t>
      </w:r>
      <w:r w:rsidR="0023134F" w:rsidRPr="00430F51">
        <w:t>e.g., music lessons, National Disability Insurance Scheme (NDIS) providers.</w:t>
      </w:r>
    </w:p>
    <w:p w14:paraId="142EF6A1" w14:textId="693E761F" w:rsidR="00562CE2" w:rsidRPr="00430F51" w:rsidRDefault="00562CE2" w:rsidP="00E2631D">
      <w:pPr>
        <w:pStyle w:val="Numberedliststylelevel3"/>
        <w:tabs>
          <w:tab w:val="clear" w:pos="1474"/>
        </w:tabs>
        <w:ind w:left="1701"/>
        <w:jc w:val="both"/>
      </w:pPr>
      <w:r w:rsidRPr="00430F51">
        <w:t xml:space="preserve">School to document any school-based procedures </w:t>
      </w:r>
    </w:p>
    <w:p w14:paraId="0E1914FC" w14:textId="77777777" w:rsidR="0023134F" w:rsidRPr="00430F51" w:rsidRDefault="0023134F" w:rsidP="00E2631D">
      <w:pPr>
        <w:pStyle w:val="Numberedliststylelevel2"/>
        <w:jc w:val="both"/>
      </w:pPr>
      <w:r w:rsidRPr="00430F51">
        <w:t>If external providers</w:t>
      </w:r>
      <w:r>
        <w:t xml:space="preserve">, such as psychologists are providing one-to-one testing, the schedule </w:t>
      </w:r>
      <w:r w:rsidRPr="00430F51">
        <w:t>is monitored by office staff or a school leader.</w:t>
      </w:r>
    </w:p>
    <w:p w14:paraId="661D7028" w14:textId="3CFB128E" w:rsidR="00562CE2" w:rsidRPr="00430F51" w:rsidRDefault="00562CE2" w:rsidP="00E2631D">
      <w:pPr>
        <w:pStyle w:val="Numberedliststylelevel3"/>
        <w:tabs>
          <w:tab w:val="clear" w:pos="1474"/>
        </w:tabs>
        <w:ind w:left="1701"/>
        <w:jc w:val="both"/>
      </w:pPr>
      <w:r w:rsidRPr="00430F51">
        <w:t>Principal to document school-based procedures</w:t>
      </w:r>
    </w:p>
    <w:p w14:paraId="3419E3AE" w14:textId="507F86CA" w:rsidR="008465F1" w:rsidRPr="00430F51" w:rsidRDefault="008465F1" w:rsidP="00E2631D">
      <w:pPr>
        <w:pStyle w:val="Numberedliststylelevel2"/>
        <w:jc w:val="both"/>
      </w:pPr>
      <w:r w:rsidRPr="00430F51">
        <w:t>Senior secondary students engaged in educational programs at other schools or registered training organisations or other institutions</w:t>
      </w:r>
      <w:r w:rsidR="2E70CA87" w:rsidRPr="00430F51">
        <w:t>.</w:t>
      </w:r>
    </w:p>
    <w:p w14:paraId="02E2D849" w14:textId="77777777" w:rsidR="008465F1" w:rsidRPr="00430F51" w:rsidRDefault="008465F1" w:rsidP="00E2631D">
      <w:pPr>
        <w:pStyle w:val="Numberedliststylelevel3"/>
        <w:tabs>
          <w:tab w:val="clear" w:pos="1474"/>
        </w:tabs>
        <w:spacing w:after="200"/>
        <w:ind w:left="1701"/>
        <w:jc w:val="both"/>
      </w:pPr>
      <w:r w:rsidRPr="00430F51">
        <w:t>Principal to document school-based procedures</w:t>
      </w:r>
    </w:p>
    <w:p w14:paraId="31E0C988" w14:textId="4140AD83" w:rsidR="005D7175" w:rsidRPr="00430F51" w:rsidRDefault="00EA4ACC" w:rsidP="00E2631D">
      <w:pPr>
        <w:pStyle w:val="Numberedliststylelevel1"/>
        <w:jc w:val="both"/>
      </w:pPr>
      <w:r w:rsidRPr="00430F51">
        <w:t>Online and remote learning activities</w:t>
      </w:r>
    </w:p>
    <w:p w14:paraId="535DBA04" w14:textId="63C9DAC3" w:rsidR="006A1715" w:rsidRPr="006A1715" w:rsidRDefault="006A1715" w:rsidP="00E2631D">
      <w:pPr>
        <w:pStyle w:val="Numberedliststylelevel1"/>
        <w:numPr>
          <w:ilvl w:val="0"/>
          <w:numId w:val="0"/>
        </w:numPr>
        <w:spacing w:after="200"/>
        <w:ind w:left="357"/>
        <w:jc w:val="both"/>
        <w:rPr>
          <w:b w:val="0"/>
          <w:bCs w:val="0"/>
        </w:rPr>
      </w:pPr>
      <w:r w:rsidRPr="006A1715">
        <w:rPr>
          <w:b w:val="0"/>
          <w:bCs w:val="0"/>
        </w:rPr>
        <w:t xml:space="preserve">Where periods of online learning occur the appropriate use and management of digital technology is outlined in our schools’ IT Acceptable Use </w:t>
      </w:r>
      <w:r w:rsidRPr="00F642A3">
        <w:rPr>
          <w:b w:val="0"/>
          <w:bCs w:val="0"/>
        </w:rPr>
        <w:t xml:space="preserve">Policy </w:t>
      </w:r>
      <w:r w:rsidRPr="00F642A3">
        <w:rPr>
          <w:b w:val="0"/>
          <w:bCs w:val="0"/>
          <w:highlight w:val="green"/>
        </w:rPr>
        <w:t>[add hyperlink to school policy here]</w:t>
      </w:r>
    </w:p>
    <w:p w14:paraId="25EBDDE9" w14:textId="4654E247" w:rsidR="00EA4ACC" w:rsidRPr="00EA4ACC" w:rsidRDefault="00EA4ACC" w:rsidP="00E2631D">
      <w:pPr>
        <w:pStyle w:val="Numberedliststylelevel1"/>
        <w:jc w:val="both"/>
      </w:pPr>
      <w:r>
        <w:t>Changes to school operating times and alternative programs</w:t>
      </w:r>
    </w:p>
    <w:p w14:paraId="1FE046C7" w14:textId="77777777" w:rsidR="00EA4ACC" w:rsidRPr="00430F51" w:rsidRDefault="00EA4ACC" w:rsidP="00E2631D">
      <w:pPr>
        <w:pStyle w:val="Numberedliststylelevel2"/>
        <w:jc w:val="both"/>
      </w:pPr>
      <w:r w:rsidRPr="00430F51">
        <w:lastRenderedPageBreak/>
        <w:t xml:space="preserve">Schools are to document the procedures for supervision of students that operate in the school </w:t>
      </w:r>
    </w:p>
    <w:p w14:paraId="65514C08" w14:textId="77777777" w:rsidR="00EA4ACC" w:rsidRPr="00430F51" w:rsidRDefault="00EA4ACC" w:rsidP="00E2631D">
      <w:pPr>
        <w:pStyle w:val="Numberedliststylelevel3"/>
        <w:tabs>
          <w:tab w:val="clear" w:pos="1474"/>
        </w:tabs>
        <w:ind w:left="1701"/>
        <w:jc w:val="both"/>
      </w:pPr>
      <w:r w:rsidRPr="00430F51">
        <w:t xml:space="preserve">when there are changes to the start and finish times for school, </w:t>
      </w:r>
    </w:p>
    <w:p w14:paraId="3ADA194E" w14:textId="6B3B8459" w:rsidR="00EA4ACC" w:rsidRPr="00430F51" w:rsidRDefault="00EA4ACC" w:rsidP="00E2631D">
      <w:pPr>
        <w:pStyle w:val="Numberedliststylelevel3"/>
        <w:tabs>
          <w:tab w:val="clear" w:pos="1474"/>
        </w:tabs>
        <w:ind w:left="1701"/>
        <w:jc w:val="both"/>
      </w:pPr>
      <w:r w:rsidRPr="00430F51">
        <w:t>alternative programs or timetables in place, such as during exams, parent teacher/student meetings, etc.</w:t>
      </w:r>
    </w:p>
    <w:p w14:paraId="4D695D20" w14:textId="105A58E2" w:rsidR="00EA4ACC" w:rsidRPr="00430F51" w:rsidRDefault="00EA4ACC" w:rsidP="00430F51">
      <w:pPr>
        <w:pStyle w:val="Numberedliststylelevel3"/>
        <w:numPr>
          <w:ilvl w:val="0"/>
          <w:numId w:val="0"/>
        </w:numPr>
        <w:ind w:left="1701"/>
        <w:jc w:val="both"/>
      </w:pPr>
    </w:p>
    <w:p w14:paraId="5C0989AB" w14:textId="1E7EA308" w:rsidR="00EA4ACC" w:rsidRPr="00430F51" w:rsidRDefault="00DE0396" w:rsidP="00E2631D">
      <w:pPr>
        <w:pStyle w:val="Numberedliststylelevel2"/>
        <w:spacing w:after="200"/>
        <w:ind w:left="901" w:hanging="544"/>
        <w:jc w:val="both"/>
      </w:pPr>
      <w:r w:rsidRPr="00430F51">
        <w:t>Principal to document how</w:t>
      </w:r>
      <w:r w:rsidR="00EA4ACC" w:rsidRPr="00430F51">
        <w:t xml:space="preserve"> changes to programs</w:t>
      </w:r>
      <w:r w:rsidRPr="00430F51">
        <w:t>/timetables and supervision of students in these instances</w:t>
      </w:r>
      <w:r w:rsidR="00EA4ACC" w:rsidRPr="00430F51">
        <w:t xml:space="preserve"> are to be communicated to families</w:t>
      </w:r>
      <w:r w:rsidR="11D4DDD1" w:rsidRPr="00430F51">
        <w:t>.</w:t>
      </w:r>
    </w:p>
    <w:p w14:paraId="56290FEE" w14:textId="77777777" w:rsidR="000B38E9" w:rsidRPr="000B38E9" w:rsidRDefault="000B38E9" w:rsidP="00E2631D">
      <w:pPr>
        <w:keepNext/>
        <w:keepLines/>
        <w:spacing w:before="200" w:after="60"/>
        <w:jc w:val="both"/>
        <w:outlineLvl w:val="1"/>
        <w:rPr>
          <w:rFonts w:ascii="Arial" w:eastAsiaTheme="majorEastAsia" w:hAnsi="Arial" w:cstheme="majorBidi"/>
          <w:color w:val="0B223E"/>
          <w:sz w:val="32"/>
          <w:szCs w:val="26"/>
        </w:rPr>
      </w:pPr>
      <w:r w:rsidRPr="000B38E9">
        <w:rPr>
          <w:rFonts w:ascii="Arial" w:eastAsiaTheme="majorEastAsia" w:hAnsi="Arial" w:cstheme="majorBidi"/>
          <w:color w:val="0B223E"/>
          <w:sz w:val="32"/>
          <w:szCs w:val="26"/>
        </w:rPr>
        <w:t>Definitions</w:t>
      </w:r>
    </w:p>
    <w:p w14:paraId="00550ADC" w14:textId="77777777" w:rsidR="000B38E9" w:rsidRPr="000B38E9" w:rsidRDefault="000B38E9" w:rsidP="00E2631D">
      <w:pPr>
        <w:keepNext/>
        <w:jc w:val="both"/>
        <w:rPr>
          <w:rFonts w:ascii="Arial" w:hAnsi="Arial"/>
          <w:b/>
          <w:bCs/>
          <w:color w:val="262626" w:themeColor="text1" w:themeTint="D9"/>
          <w:sz w:val="20"/>
          <w:szCs w:val="20"/>
        </w:rPr>
      </w:pPr>
      <w:r w:rsidRPr="000B38E9">
        <w:rPr>
          <w:rFonts w:ascii="Arial" w:hAnsi="Arial"/>
          <w:b/>
          <w:bCs/>
          <w:color w:val="262626" w:themeColor="text1" w:themeTint="D9"/>
          <w:sz w:val="20"/>
          <w:szCs w:val="20"/>
        </w:rPr>
        <w:t>Child safety</w:t>
      </w:r>
    </w:p>
    <w:p w14:paraId="598E54E4" w14:textId="77777777" w:rsidR="000B38E9" w:rsidRPr="000B38E9" w:rsidRDefault="000B38E9" w:rsidP="00E2631D">
      <w:pPr>
        <w:spacing w:before="60" w:after="200"/>
        <w:jc w:val="both"/>
        <w:rPr>
          <w:rFonts w:ascii="Arial" w:hAnsi="Arial"/>
          <w:color w:val="262626" w:themeColor="text1" w:themeTint="D9"/>
          <w:sz w:val="20"/>
        </w:rPr>
      </w:pPr>
      <w:r w:rsidRPr="000B38E9">
        <w:rPr>
          <w:rFonts w:ascii="Arial" w:hAnsi="Arial"/>
          <w:color w:val="262626" w:themeColor="text1" w:themeTint="D9"/>
          <w:sz w:val="20"/>
        </w:rPr>
        <w:t>Child safety encompasses matters related to protecting all children from child abuse, managing the risk of child abuse, providing support to a child at risk of child abuse, and responding to suspicions, incidents, disclosures or allegations of child abuse (</w:t>
      </w:r>
      <w:hyperlink r:id="rId14" w:history="1">
        <w:r w:rsidRPr="000B38E9">
          <w:rPr>
            <w:rFonts w:ascii="Arial" w:eastAsia="Cambria" w:hAnsi="Arial" w:cs="Times New Roman"/>
            <w:color w:val="0563C1"/>
            <w:sz w:val="20"/>
            <w:u w:val="single"/>
          </w:rPr>
          <w:t>Ministerial Order No. 1359</w:t>
        </w:r>
      </w:hyperlink>
      <w:r w:rsidRPr="000B38E9">
        <w:rPr>
          <w:rFonts w:ascii="Arial" w:hAnsi="Arial"/>
          <w:color w:val="262626" w:themeColor="text1" w:themeTint="D9"/>
          <w:sz w:val="20"/>
        </w:rPr>
        <w:t>).</w:t>
      </w:r>
    </w:p>
    <w:p w14:paraId="445B86CC" w14:textId="77777777" w:rsidR="000B38E9" w:rsidRPr="000B38E9" w:rsidRDefault="000B38E9" w:rsidP="00E2631D">
      <w:pPr>
        <w:keepNext/>
        <w:jc w:val="both"/>
        <w:rPr>
          <w:rFonts w:ascii="Arial" w:hAnsi="Arial"/>
          <w:b/>
          <w:bCs/>
          <w:color w:val="262626" w:themeColor="text1" w:themeTint="D9"/>
          <w:sz w:val="20"/>
          <w:szCs w:val="20"/>
        </w:rPr>
      </w:pPr>
      <w:r w:rsidRPr="000B38E9">
        <w:rPr>
          <w:rFonts w:ascii="Arial" w:hAnsi="Arial"/>
          <w:b/>
          <w:bCs/>
          <w:color w:val="262626" w:themeColor="text1" w:themeTint="D9"/>
          <w:sz w:val="20"/>
          <w:szCs w:val="20"/>
        </w:rPr>
        <w:t>Duty of care</w:t>
      </w:r>
    </w:p>
    <w:p w14:paraId="064F0B6B" w14:textId="77777777" w:rsidR="000B38E9" w:rsidRPr="000B38E9" w:rsidRDefault="000B38E9" w:rsidP="00E2631D">
      <w:pPr>
        <w:spacing w:before="60" w:after="200"/>
        <w:jc w:val="both"/>
        <w:rPr>
          <w:rFonts w:ascii="Arial" w:hAnsi="Arial"/>
          <w:color w:val="262626" w:themeColor="text1" w:themeTint="D9"/>
          <w:sz w:val="20"/>
        </w:rPr>
      </w:pPr>
      <w:bookmarkStart w:id="1" w:name="_Hlk141351740"/>
      <w:r w:rsidRPr="000B38E9">
        <w:rPr>
          <w:rFonts w:ascii="Arial" w:hAnsi="Arial"/>
          <w:color w:val="262626" w:themeColor="text1" w:themeTint="D9"/>
          <w:sz w:val="20"/>
        </w:rPr>
        <w:t>Duty of care is a legal obligation that requires schools to take reasonable steps to reduce the risk of reasonably foreseeable harm, which can include personal injury (physical or psychological) or damage to property. The reasonable steps a school may decide to take in response to a potential risk or hazard will depend on the circumstances of the risk.</w:t>
      </w:r>
    </w:p>
    <w:bookmarkEnd w:id="1"/>
    <w:p w14:paraId="53454CEC" w14:textId="77777777" w:rsidR="000B38E9" w:rsidRPr="000B38E9" w:rsidRDefault="000B38E9" w:rsidP="00E2631D">
      <w:pPr>
        <w:jc w:val="both"/>
        <w:rPr>
          <w:rFonts w:ascii="Arial" w:hAnsi="Arial"/>
          <w:b/>
          <w:bCs/>
          <w:color w:val="262626" w:themeColor="text1" w:themeTint="D9"/>
          <w:sz w:val="20"/>
          <w:szCs w:val="20"/>
        </w:rPr>
      </w:pPr>
      <w:r w:rsidRPr="000B38E9">
        <w:rPr>
          <w:rFonts w:ascii="Arial" w:hAnsi="Arial"/>
          <w:b/>
          <w:bCs/>
          <w:color w:val="262626" w:themeColor="text1" w:themeTint="D9"/>
          <w:sz w:val="20"/>
          <w:szCs w:val="20"/>
        </w:rPr>
        <w:t xml:space="preserve">School environment </w:t>
      </w:r>
    </w:p>
    <w:p w14:paraId="24A4D214" w14:textId="0D84DB00" w:rsidR="000B38E9" w:rsidRPr="000B38E9" w:rsidRDefault="000B38E9" w:rsidP="00E2631D">
      <w:pPr>
        <w:spacing w:before="60" w:after="60"/>
        <w:jc w:val="both"/>
        <w:rPr>
          <w:rFonts w:ascii="Arial" w:hAnsi="Arial"/>
          <w:color w:val="262626" w:themeColor="text1" w:themeTint="D9"/>
          <w:sz w:val="20"/>
        </w:rPr>
      </w:pPr>
      <w:r w:rsidRPr="000B38E9">
        <w:rPr>
          <w:rFonts w:ascii="Arial" w:hAnsi="Arial"/>
          <w:color w:val="262626" w:themeColor="text1" w:themeTint="D9"/>
          <w:sz w:val="20"/>
        </w:rPr>
        <w:t>Means any of the following physical, online or virtual places used during or outside school hours:</w:t>
      </w:r>
    </w:p>
    <w:p w14:paraId="621C02A9" w14:textId="77777777" w:rsidR="000B38E9" w:rsidRPr="00CE308C" w:rsidRDefault="000B38E9" w:rsidP="00E2631D">
      <w:pPr>
        <w:pStyle w:val="Simpleliststylelevel1"/>
        <w:jc w:val="both"/>
      </w:pPr>
      <w:r w:rsidRPr="00CE308C">
        <w:t>a campus of the school</w:t>
      </w:r>
    </w:p>
    <w:p w14:paraId="679EEC7A" w14:textId="77777777" w:rsidR="000B38E9" w:rsidRPr="00CE308C" w:rsidRDefault="000B38E9" w:rsidP="00E2631D">
      <w:pPr>
        <w:pStyle w:val="Simpleliststylelevel1"/>
        <w:jc w:val="both"/>
      </w:pPr>
      <w:r w:rsidRPr="00CE308C">
        <w:t>online or virtual school environments made available or authorised by MACS or a MACS school for use by a child or student (including email, intranet systems, software, applications, collaboration tools and online services)</w:t>
      </w:r>
    </w:p>
    <w:p w14:paraId="56E2F16A" w14:textId="77777777" w:rsidR="000B38E9" w:rsidRPr="00CE308C" w:rsidRDefault="000B38E9" w:rsidP="00E2631D">
      <w:pPr>
        <w:pStyle w:val="Simpleliststylelevel1"/>
        <w:jc w:val="both"/>
      </w:pPr>
      <w:r w:rsidRPr="00CE308C">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w:t>
      </w:r>
      <w:hyperlink r:id="rId15" w:history="1">
        <w:r w:rsidRPr="00CE308C">
          <w:rPr>
            <w:rFonts w:eastAsia="Cambria" w:cs="Times New Roman"/>
            <w:color w:val="0563C1"/>
            <w:u w:val="single"/>
          </w:rPr>
          <w:t>Ministerial Order No. 1359</w:t>
        </w:r>
      </w:hyperlink>
      <w:r w:rsidRPr="00CE308C">
        <w:t>).</w:t>
      </w:r>
    </w:p>
    <w:p w14:paraId="5B545B54" w14:textId="77777777" w:rsidR="000B38E9" w:rsidRPr="000B38E9" w:rsidRDefault="000B38E9" w:rsidP="00E2631D">
      <w:pPr>
        <w:jc w:val="both"/>
        <w:rPr>
          <w:rFonts w:ascii="Arial" w:hAnsi="Arial"/>
          <w:b/>
          <w:bCs/>
          <w:color w:val="262626" w:themeColor="text1" w:themeTint="D9"/>
          <w:sz w:val="20"/>
          <w:szCs w:val="20"/>
        </w:rPr>
      </w:pPr>
      <w:r w:rsidRPr="000B38E9">
        <w:rPr>
          <w:rFonts w:ascii="Arial" w:hAnsi="Arial"/>
          <w:b/>
          <w:bCs/>
          <w:color w:val="262626" w:themeColor="text1" w:themeTint="D9"/>
          <w:sz w:val="20"/>
          <w:szCs w:val="20"/>
        </w:rPr>
        <w:t xml:space="preserve">School staff </w:t>
      </w:r>
    </w:p>
    <w:p w14:paraId="4E408DF7" w14:textId="77777777" w:rsidR="000B38E9" w:rsidRPr="000B38E9" w:rsidRDefault="000B38E9" w:rsidP="00E2631D">
      <w:pPr>
        <w:spacing w:before="60" w:after="60"/>
        <w:jc w:val="both"/>
        <w:rPr>
          <w:rFonts w:ascii="Arial" w:hAnsi="Arial"/>
          <w:color w:val="262626" w:themeColor="text1" w:themeTint="D9"/>
          <w:sz w:val="20"/>
        </w:rPr>
      </w:pPr>
      <w:r w:rsidRPr="000B38E9">
        <w:rPr>
          <w:rFonts w:ascii="Arial" w:hAnsi="Arial"/>
          <w:color w:val="262626" w:themeColor="text1" w:themeTint="D9"/>
          <w:sz w:val="20"/>
        </w:rPr>
        <w:t>Means an individual working in a school environment who is:</w:t>
      </w:r>
    </w:p>
    <w:p w14:paraId="1D931E84" w14:textId="77777777" w:rsidR="000B38E9" w:rsidRPr="00CE308C" w:rsidRDefault="000B38E9" w:rsidP="00E2631D">
      <w:pPr>
        <w:pStyle w:val="Simpleliststylelevel1"/>
        <w:jc w:val="both"/>
      </w:pPr>
      <w:r w:rsidRPr="00CE308C">
        <w:t>directly engaged or employed by a school/service governing authority</w:t>
      </w:r>
    </w:p>
    <w:p w14:paraId="30066301" w14:textId="77777777" w:rsidR="000B38E9" w:rsidRPr="00CE308C" w:rsidRDefault="000B38E9" w:rsidP="00E2631D">
      <w:pPr>
        <w:pStyle w:val="Simpleliststylelevel1"/>
        <w:jc w:val="both"/>
      </w:pPr>
      <w:r w:rsidRPr="00CE308C">
        <w:t xml:space="preserve">a contracted service provider engaged by MACS (whether a body corporate and whether any other person is an intermediary) engaged to perform child-related work for a MACS school </w:t>
      </w:r>
    </w:p>
    <w:p w14:paraId="0010E7EC" w14:textId="77777777" w:rsidR="000B38E9" w:rsidRPr="00CE308C" w:rsidRDefault="000B38E9" w:rsidP="00E2631D">
      <w:pPr>
        <w:pStyle w:val="Simpleliststylelevel1"/>
        <w:jc w:val="both"/>
      </w:pPr>
      <w:r w:rsidRPr="00CE308C">
        <w:t>a minister of religion, a religious leader or an employee or officer of a religious body associated with MACS (</w:t>
      </w:r>
      <w:hyperlink r:id="rId16" w:history="1">
        <w:r w:rsidRPr="00CE308C">
          <w:rPr>
            <w:rFonts w:eastAsia="Cambria" w:cs="Times New Roman"/>
            <w:color w:val="0563C1"/>
            <w:u w:val="single"/>
          </w:rPr>
          <w:t>Ministerial Order No. 1359</w:t>
        </w:r>
      </w:hyperlink>
      <w:r w:rsidRPr="00CE308C">
        <w:t>).</w:t>
      </w:r>
    </w:p>
    <w:p w14:paraId="239DF1F2" w14:textId="77777777" w:rsidR="000B38E9" w:rsidRPr="000B38E9" w:rsidRDefault="000B38E9" w:rsidP="00E2631D">
      <w:pPr>
        <w:jc w:val="both"/>
        <w:rPr>
          <w:rFonts w:ascii="Arial" w:hAnsi="Arial"/>
          <w:b/>
          <w:bCs/>
          <w:color w:val="262626" w:themeColor="text1" w:themeTint="D9"/>
          <w:sz w:val="20"/>
          <w:szCs w:val="20"/>
        </w:rPr>
      </w:pPr>
      <w:r w:rsidRPr="000B38E9">
        <w:rPr>
          <w:rFonts w:ascii="Arial" w:hAnsi="Arial"/>
          <w:b/>
          <w:bCs/>
          <w:color w:val="262626" w:themeColor="text1" w:themeTint="D9"/>
          <w:sz w:val="20"/>
          <w:szCs w:val="20"/>
        </w:rPr>
        <w:t>Student</w:t>
      </w:r>
    </w:p>
    <w:p w14:paraId="7D57A701" w14:textId="77777777" w:rsidR="000B38E9" w:rsidRPr="000B38E9" w:rsidRDefault="000B38E9" w:rsidP="00E2631D">
      <w:pPr>
        <w:spacing w:before="60" w:after="200"/>
        <w:jc w:val="both"/>
        <w:rPr>
          <w:rFonts w:ascii="Arial" w:hAnsi="Arial"/>
          <w:color w:val="262626" w:themeColor="text1" w:themeTint="D9"/>
          <w:sz w:val="20"/>
        </w:rPr>
      </w:pPr>
      <w:r w:rsidRPr="000B38E9">
        <w:rPr>
          <w:rFonts w:ascii="Arial" w:hAnsi="Arial"/>
          <w:color w:val="262626" w:themeColor="text1" w:themeTint="D9"/>
          <w:sz w:val="20"/>
        </w:rPr>
        <w:t>Student means a person who is enrolled at or attends a MACS school.</w:t>
      </w:r>
    </w:p>
    <w:p w14:paraId="26AED3E4" w14:textId="77777777" w:rsidR="000B38E9" w:rsidRPr="000B38E9" w:rsidRDefault="000B38E9" w:rsidP="00E2631D">
      <w:pPr>
        <w:jc w:val="both"/>
        <w:rPr>
          <w:rFonts w:ascii="Arial" w:hAnsi="Arial"/>
          <w:b/>
          <w:bCs/>
          <w:color w:val="262626" w:themeColor="text1" w:themeTint="D9"/>
          <w:sz w:val="20"/>
          <w:szCs w:val="20"/>
        </w:rPr>
      </w:pPr>
      <w:r w:rsidRPr="000B38E9">
        <w:rPr>
          <w:rFonts w:ascii="Arial" w:hAnsi="Arial"/>
          <w:b/>
          <w:bCs/>
          <w:color w:val="262626" w:themeColor="text1" w:themeTint="D9"/>
          <w:sz w:val="20"/>
          <w:szCs w:val="20"/>
        </w:rPr>
        <w:t>Volunteer</w:t>
      </w:r>
    </w:p>
    <w:p w14:paraId="1C03957E" w14:textId="77777777" w:rsidR="000B38E9" w:rsidRPr="000B38E9" w:rsidRDefault="000B38E9" w:rsidP="00E2631D">
      <w:pPr>
        <w:spacing w:before="60" w:after="200"/>
        <w:jc w:val="both"/>
        <w:rPr>
          <w:rFonts w:ascii="Arial" w:hAnsi="Arial"/>
          <w:color w:val="262626" w:themeColor="text1" w:themeTint="D9"/>
          <w:sz w:val="20"/>
        </w:rPr>
      </w:pPr>
      <w:r w:rsidRPr="000B38E9">
        <w:rPr>
          <w:rFonts w:ascii="Arial" w:hAnsi="Arial"/>
          <w:color w:val="262626" w:themeColor="text1" w:themeTint="D9"/>
          <w:sz w:val="20"/>
        </w:rPr>
        <w:t>A person who performs work without remuneration or reward for MACS or a MACS school in the school environment.</w:t>
      </w:r>
    </w:p>
    <w:p w14:paraId="508AB713" w14:textId="77777777" w:rsidR="000B38E9" w:rsidRPr="000B38E9" w:rsidRDefault="000B38E9" w:rsidP="00E2631D">
      <w:pPr>
        <w:spacing w:before="60" w:after="60"/>
        <w:jc w:val="both"/>
        <w:rPr>
          <w:rFonts w:ascii="Arial" w:hAnsi="Arial"/>
          <w:b/>
          <w:bCs/>
          <w:color w:val="262626" w:themeColor="text1" w:themeTint="D9"/>
          <w:sz w:val="20"/>
        </w:rPr>
      </w:pPr>
      <w:r w:rsidRPr="000B38E9">
        <w:rPr>
          <w:rFonts w:ascii="Arial" w:hAnsi="Arial"/>
          <w:b/>
          <w:bCs/>
          <w:color w:val="262626" w:themeColor="text1" w:themeTint="D9"/>
          <w:sz w:val="20"/>
        </w:rPr>
        <w:t>Yard duty</w:t>
      </w:r>
    </w:p>
    <w:p w14:paraId="749E257F" w14:textId="77777777" w:rsidR="000B38E9" w:rsidRPr="000B38E9" w:rsidRDefault="000B38E9" w:rsidP="00E2631D">
      <w:pPr>
        <w:spacing w:before="60" w:after="200"/>
        <w:jc w:val="both"/>
        <w:rPr>
          <w:rFonts w:ascii="Arial" w:hAnsi="Arial"/>
          <w:color w:val="262626" w:themeColor="text1" w:themeTint="D9"/>
          <w:sz w:val="20"/>
        </w:rPr>
      </w:pPr>
      <w:r w:rsidRPr="000B38E9">
        <w:rPr>
          <w:rFonts w:ascii="Arial" w:hAnsi="Arial"/>
          <w:color w:val="262626" w:themeColor="text1" w:themeTint="D9"/>
          <w:sz w:val="20"/>
        </w:rPr>
        <w:t>The duty given to teachers to supervise students inside and outside school buildings during breaktimes.</w:t>
      </w:r>
    </w:p>
    <w:p w14:paraId="620E39DD" w14:textId="095E1C9E" w:rsidR="004622EB" w:rsidRPr="004622EB" w:rsidRDefault="004622EB" w:rsidP="00E2631D">
      <w:pPr>
        <w:pStyle w:val="Heading2"/>
        <w:jc w:val="both"/>
        <w:rPr>
          <w:rFonts w:eastAsia="MS Gothic"/>
        </w:rPr>
      </w:pPr>
      <w:r w:rsidRPr="004622EB">
        <w:rPr>
          <w:rFonts w:eastAsia="MS Gothic"/>
        </w:rPr>
        <w:t xml:space="preserve">Related </w:t>
      </w:r>
      <w:r w:rsidR="00A2051D">
        <w:rPr>
          <w:rFonts w:eastAsia="MS Gothic"/>
        </w:rPr>
        <w:t>p</w:t>
      </w:r>
      <w:r w:rsidRPr="004622EB">
        <w:rPr>
          <w:rFonts w:eastAsia="MS Gothic"/>
        </w:rPr>
        <w:t>olicies</w:t>
      </w:r>
      <w:r w:rsidR="0037231D">
        <w:rPr>
          <w:rFonts w:eastAsia="MS Gothic"/>
        </w:rPr>
        <w:t xml:space="preserve"> and </w:t>
      </w:r>
      <w:r w:rsidR="00A2051D">
        <w:rPr>
          <w:rFonts w:eastAsia="MS Gothic"/>
        </w:rPr>
        <w:t>d</w:t>
      </w:r>
      <w:r w:rsidR="000F253B">
        <w:rPr>
          <w:rFonts w:eastAsia="MS Gothic"/>
        </w:rPr>
        <w:t>o</w:t>
      </w:r>
      <w:r w:rsidR="0037231D">
        <w:rPr>
          <w:rFonts w:eastAsia="MS Gothic"/>
        </w:rPr>
        <w:t>cuments</w:t>
      </w:r>
    </w:p>
    <w:p w14:paraId="22F65D86" w14:textId="77777777" w:rsidR="00991A83" w:rsidRPr="00430F51" w:rsidRDefault="00991A83" w:rsidP="00E2631D">
      <w:pPr>
        <w:pStyle w:val="Heading4"/>
        <w:spacing w:before="60"/>
        <w:jc w:val="both"/>
      </w:pPr>
      <w:r w:rsidRPr="00430F51">
        <w:t>Supporting documents</w:t>
      </w:r>
    </w:p>
    <w:p w14:paraId="73113867" w14:textId="77777777" w:rsidR="00114DC1" w:rsidRPr="00430F51" w:rsidRDefault="00114DC1" w:rsidP="00E2631D">
      <w:pPr>
        <w:pStyle w:val="Bodycopy"/>
        <w:spacing w:after="60"/>
        <w:jc w:val="both"/>
      </w:pPr>
      <w:r w:rsidRPr="00430F51">
        <w:t>School to document supporting documents, e.g.:</w:t>
      </w:r>
    </w:p>
    <w:p w14:paraId="2A54FE45" w14:textId="65B1DA51" w:rsidR="00114DC1" w:rsidRPr="00430F51" w:rsidRDefault="00114DC1" w:rsidP="00E2631D">
      <w:pPr>
        <w:pStyle w:val="Bodycopy"/>
        <w:spacing w:after="60"/>
        <w:jc w:val="both"/>
      </w:pPr>
      <w:r w:rsidRPr="00430F51">
        <w:t xml:space="preserve">Yard Duty Areas Map </w:t>
      </w:r>
    </w:p>
    <w:p w14:paraId="19AB56FD" w14:textId="77777777" w:rsidR="00114DC1" w:rsidRPr="00430F51" w:rsidRDefault="00114DC1" w:rsidP="00E2631D">
      <w:pPr>
        <w:pStyle w:val="Bodycopy"/>
        <w:spacing w:after="60"/>
        <w:jc w:val="both"/>
      </w:pPr>
      <w:r w:rsidRPr="00430F51">
        <w:t>Yard Duty Roster</w:t>
      </w:r>
    </w:p>
    <w:p w14:paraId="14DA3842" w14:textId="76ADC598" w:rsidR="005D7175" w:rsidRPr="005D7175" w:rsidRDefault="00114DC1" w:rsidP="00E2631D">
      <w:pPr>
        <w:pStyle w:val="Bodycopy"/>
        <w:spacing w:after="60"/>
        <w:jc w:val="both"/>
      </w:pPr>
      <w:r w:rsidRPr="00430F51">
        <w:lastRenderedPageBreak/>
        <w:t>Yard Duty roles and responsibilities</w:t>
      </w:r>
    </w:p>
    <w:p w14:paraId="7A9AE6A4" w14:textId="0D1656AA" w:rsidR="00EA4ACC" w:rsidRDefault="00EA4ACC" w:rsidP="00E2631D">
      <w:pPr>
        <w:pStyle w:val="Heading4"/>
        <w:jc w:val="both"/>
      </w:pPr>
      <w:r>
        <w:t>Related MACS policies and documents</w:t>
      </w:r>
    </w:p>
    <w:p w14:paraId="1E0BC90F" w14:textId="26B66418" w:rsidR="00EA4ACC" w:rsidRDefault="00613BFC" w:rsidP="00E2631D">
      <w:pPr>
        <w:pStyle w:val="Bodycopy"/>
        <w:contextualSpacing/>
        <w:jc w:val="both"/>
      </w:pPr>
      <w:r>
        <w:t>Supervision Policy for MACS Schools</w:t>
      </w:r>
    </w:p>
    <w:p w14:paraId="063ED999" w14:textId="08D96234" w:rsidR="00613BFC" w:rsidRDefault="00613BFC" w:rsidP="00E2631D">
      <w:pPr>
        <w:pStyle w:val="Bodycopy"/>
        <w:contextualSpacing/>
        <w:jc w:val="both"/>
      </w:pPr>
      <w:r>
        <w:t>Supervision Procedures for MACS schools</w:t>
      </w:r>
    </w:p>
    <w:p w14:paraId="0C8785F5" w14:textId="4CA738CD" w:rsidR="00613BFC" w:rsidRDefault="00613BFC" w:rsidP="00E2631D">
      <w:pPr>
        <w:pStyle w:val="Bodycopy"/>
        <w:contextualSpacing/>
        <w:jc w:val="both"/>
      </w:pPr>
      <w:r>
        <w:t>Child Safety and Wellbeing Policy</w:t>
      </w:r>
    </w:p>
    <w:p w14:paraId="5F4F98CF" w14:textId="5721ADD4" w:rsidR="00613BFC" w:rsidRDefault="00613BFC" w:rsidP="00E2631D">
      <w:pPr>
        <w:pStyle w:val="Bodycopy"/>
        <w:contextualSpacing/>
        <w:jc w:val="both"/>
      </w:pPr>
      <w:r>
        <w:t>First Aid Policy</w:t>
      </w:r>
    </w:p>
    <w:p w14:paraId="17008FD1" w14:textId="4F57AF66" w:rsidR="00156FFA" w:rsidRDefault="00156FFA" w:rsidP="00E2631D">
      <w:pPr>
        <w:pStyle w:val="Bodycopy"/>
        <w:contextualSpacing/>
        <w:jc w:val="both"/>
      </w:pPr>
      <w:r>
        <w:t>Teacher Registration Policy</w:t>
      </w:r>
    </w:p>
    <w:p w14:paraId="4DE3C78B" w14:textId="6EEA4E33" w:rsidR="00156FFA" w:rsidRDefault="00156FFA" w:rsidP="00EA4ACC">
      <w:pPr>
        <w:pStyle w:val="Bodycopy"/>
        <w:contextualSpacing/>
      </w:pPr>
      <w:r>
        <w:t>Working with Children Check Policy</w:t>
      </w:r>
    </w:p>
    <w:p w14:paraId="28C0568E" w14:textId="7367D0E0" w:rsidR="00EA4ACC" w:rsidRDefault="00EA4ACC" w:rsidP="005F6C0F">
      <w:pPr>
        <w:pStyle w:val="Heading4"/>
      </w:pPr>
    </w:p>
    <w:p w14:paraId="569A0758" w14:textId="37655E8C" w:rsidR="005B381F" w:rsidRPr="004622EB" w:rsidRDefault="005B381F" w:rsidP="005B381F">
      <w:pPr>
        <w:pStyle w:val="Heading2"/>
        <w:rPr>
          <w:rFonts w:eastAsia="MS Gothic"/>
        </w:rPr>
      </w:pPr>
      <w:r w:rsidRPr="004622EB">
        <w:rPr>
          <w:rFonts w:eastAsia="MS Gothic"/>
        </w:rPr>
        <w:t>Policy information</w:t>
      </w:r>
      <w:r>
        <w:rPr>
          <w:rFonts w:eastAsia="MS Gothic"/>
        </w:rPr>
        <w:t xml:space="preserve">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5B381F" w:rsidRPr="004622EB" w14:paraId="58F60916" w14:textId="77777777" w:rsidTr="009D4026">
        <w:trPr>
          <w:trHeight w:val="147"/>
        </w:trPr>
        <w:tc>
          <w:tcPr>
            <w:tcW w:w="2689" w:type="dxa"/>
            <w:tcMar>
              <w:top w:w="28" w:type="dxa"/>
            </w:tcMar>
            <w:vAlign w:val="center"/>
          </w:tcPr>
          <w:p w14:paraId="6E189721" w14:textId="63929B41" w:rsidR="005B381F" w:rsidRPr="004622EB" w:rsidRDefault="008465F1" w:rsidP="009D4026">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 xml:space="preserve">Approving </w:t>
            </w:r>
            <w:r w:rsidR="00F642A3">
              <w:rPr>
                <w:rFonts w:ascii="Arial" w:hAnsi="Arial" w:cs="Arial"/>
                <w:b/>
                <w:bCs/>
                <w:color w:val="595959"/>
                <w:kern w:val="2"/>
                <w:sz w:val="16"/>
                <w:szCs w:val="16"/>
                <w:lang w:val="en-GB"/>
              </w:rPr>
              <w:t>a</w:t>
            </w:r>
            <w:r>
              <w:rPr>
                <w:rFonts w:ascii="Arial" w:hAnsi="Arial" w:cs="Arial"/>
                <w:b/>
                <w:bCs/>
                <w:color w:val="595959"/>
                <w:kern w:val="2"/>
                <w:sz w:val="16"/>
                <w:szCs w:val="16"/>
                <w:lang w:val="en-GB"/>
              </w:rPr>
              <w:t>uthority</w:t>
            </w:r>
          </w:p>
        </w:tc>
        <w:tc>
          <w:tcPr>
            <w:tcW w:w="6100" w:type="dxa"/>
            <w:tcMar>
              <w:top w:w="28" w:type="dxa"/>
            </w:tcMar>
            <w:vAlign w:val="center"/>
          </w:tcPr>
          <w:p w14:paraId="406AB6DD" w14:textId="3D7F21E5" w:rsidR="005B381F" w:rsidRPr="004622EB" w:rsidRDefault="008465F1" w:rsidP="009D4026">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5B381F" w:rsidRPr="004622EB" w14:paraId="52C62705" w14:textId="77777777" w:rsidTr="009D4026">
        <w:trPr>
          <w:trHeight w:val="147"/>
        </w:trPr>
        <w:tc>
          <w:tcPr>
            <w:tcW w:w="2689" w:type="dxa"/>
            <w:tcMar>
              <w:top w:w="28" w:type="dxa"/>
            </w:tcMar>
            <w:vAlign w:val="center"/>
          </w:tcPr>
          <w:p w14:paraId="71C771CC" w14:textId="6802D6D7" w:rsidR="005B381F" w:rsidRPr="004622EB" w:rsidRDefault="008465F1" w:rsidP="009D4026">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0B659307" w14:textId="742A7F7C" w:rsidR="005B381F" w:rsidRPr="004622EB" w:rsidRDefault="00F642A3" w:rsidP="009D4026">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November 2023</w:t>
            </w:r>
          </w:p>
        </w:tc>
      </w:tr>
      <w:tr w:rsidR="005B381F" w:rsidRPr="004622EB" w14:paraId="27A6E6B3" w14:textId="77777777" w:rsidTr="009D4026">
        <w:trPr>
          <w:trHeight w:val="132"/>
        </w:trPr>
        <w:tc>
          <w:tcPr>
            <w:tcW w:w="2689" w:type="dxa"/>
            <w:tcMar>
              <w:top w:w="28" w:type="dxa"/>
            </w:tcMar>
            <w:vAlign w:val="center"/>
          </w:tcPr>
          <w:p w14:paraId="16D3BC7E" w14:textId="26C4607A" w:rsidR="005B381F" w:rsidRPr="004622EB" w:rsidRDefault="00F642A3" w:rsidP="009D4026">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Major review by</w:t>
            </w:r>
          </w:p>
        </w:tc>
        <w:tc>
          <w:tcPr>
            <w:tcW w:w="6100" w:type="dxa"/>
            <w:tcMar>
              <w:top w:w="28" w:type="dxa"/>
            </w:tcMar>
            <w:vAlign w:val="center"/>
          </w:tcPr>
          <w:p w14:paraId="53F2E0CC" w14:textId="1099CC3F" w:rsidR="005B381F" w:rsidRPr="004622EB" w:rsidRDefault="00F642A3" w:rsidP="009D4026">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March </w:t>
            </w:r>
            <w:r w:rsidR="008465F1">
              <w:rPr>
                <w:rFonts w:ascii="Arial" w:hAnsi="Arial" w:cs="Arial"/>
                <w:color w:val="595959"/>
                <w:kern w:val="2"/>
                <w:sz w:val="16"/>
                <w:szCs w:val="16"/>
                <w:lang w:val="en-GB"/>
              </w:rPr>
              <w:t>2025</w:t>
            </w:r>
          </w:p>
        </w:tc>
      </w:tr>
      <w:tr w:rsidR="005B381F" w:rsidRPr="004622EB" w14:paraId="0279E7BD" w14:textId="77777777" w:rsidTr="009D4026">
        <w:trPr>
          <w:trHeight w:val="132"/>
        </w:trPr>
        <w:tc>
          <w:tcPr>
            <w:tcW w:w="2689" w:type="dxa"/>
            <w:tcMar>
              <w:top w:w="28" w:type="dxa"/>
            </w:tcMar>
            <w:vAlign w:val="center"/>
          </w:tcPr>
          <w:p w14:paraId="48ED2CC8" w14:textId="77777777" w:rsidR="005B381F" w:rsidRPr="004622EB" w:rsidRDefault="005B381F" w:rsidP="009D4026">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4DDBC0A2" w14:textId="1B2F0485" w:rsidR="005B381F" w:rsidRPr="004622EB" w:rsidRDefault="005B381F" w:rsidP="009D4026">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bl>
    <w:p w14:paraId="0A4F7AFF" w14:textId="0DEB9D84" w:rsidR="002930CF" w:rsidRPr="00B041E2" w:rsidRDefault="002930CF" w:rsidP="005F6C0F">
      <w:pPr>
        <w:pStyle w:val="Simpleliststylelevel1"/>
        <w:numPr>
          <w:ilvl w:val="0"/>
          <w:numId w:val="0"/>
        </w:numPr>
      </w:pPr>
    </w:p>
    <w:sectPr w:rsidR="002930CF" w:rsidRPr="00B041E2" w:rsidSect="00484D70">
      <w:footerReference w:type="default" r:id="rId1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FFD12" w14:textId="77777777" w:rsidR="000568FB" w:rsidRDefault="000568FB" w:rsidP="004E5BB0">
      <w:r>
        <w:separator/>
      </w:r>
    </w:p>
  </w:endnote>
  <w:endnote w:type="continuationSeparator" w:id="0">
    <w:p w14:paraId="677B80C0" w14:textId="77777777" w:rsidR="000568FB" w:rsidRDefault="000568FB" w:rsidP="004E5BB0">
      <w:r>
        <w:continuationSeparator/>
      </w:r>
    </w:p>
  </w:endnote>
  <w:endnote w:type="continuationNotice" w:id="1">
    <w:p w14:paraId="16CC1914" w14:textId="77777777" w:rsidR="000568FB" w:rsidRDefault="00056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505D9D2B" w:rsidR="004E5BB0" w:rsidRPr="00E2631D" w:rsidRDefault="005D6C69" w:rsidP="005E4657">
    <w:pPr>
      <w:tabs>
        <w:tab w:val="right" w:pos="8789"/>
      </w:tabs>
      <w:rPr>
        <w:rFonts w:ascii="Arial" w:hAnsi="Arial" w:cs="Arial"/>
        <w:b/>
        <w:color w:val="595959" w:themeColor="text1" w:themeTint="A6"/>
      </w:rPr>
    </w:pPr>
    <w:r w:rsidRPr="00E2631D">
      <w:rPr>
        <w:noProof/>
      </w:rPr>
      <mc:AlternateContent>
        <mc:Choice Requires="wps">
          <w:drawing>
            <wp:anchor distT="4294967295" distB="4294967295" distL="114300" distR="114300" simplePos="0" relativeHeight="251657216" behindDoc="0" locked="0" layoutInCell="1" allowOverlap="1" wp14:anchorId="547F176C" wp14:editId="3F5BB1BD">
              <wp:simplePos x="0" y="0"/>
              <wp:positionH relativeFrom="column">
                <wp:posOffset>5715</wp:posOffset>
              </wp:positionH>
              <wp:positionV relativeFrom="paragraph">
                <wp:posOffset>-172721</wp:posOffset>
              </wp:positionV>
              <wp:extent cx="5612765" cy="0"/>
              <wp:effectExtent l="0" t="0" r="0" b="0"/>
              <wp:wrapNone/>
              <wp:docPr id="350946145" name="Straight Connector 350946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7f7f7f" strokeweight=".25pt" from=".45pt,-13.6pt" to="442.4pt,-13.6pt" w14:anchorId="4B42D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">
              <o:lock v:ext="edit" shapetype="f"/>
            </v:line>
          </w:pict>
        </mc:Fallback>
      </mc:AlternateContent>
    </w:r>
    <w:r w:rsidR="001756E3" w:rsidRPr="00E2631D">
      <w:rPr>
        <w:rStyle w:val="FootertextChar"/>
      </w:rPr>
      <w:t xml:space="preserve"> </w:t>
    </w:r>
    <w:r w:rsidR="006E479F" w:rsidRPr="00E2631D">
      <w:rPr>
        <w:rStyle w:val="FootertextChar"/>
        <w:b w:val="0"/>
      </w:rPr>
      <w:t xml:space="preserve">D23/95157 </w:t>
    </w:r>
    <w:r w:rsidR="006145BF" w:rsidRPr="00E2631D">
      <w:rPr>
        <w:rStyle w:val="FootertextChar"/>
        <w:b w:val="0"/>
      </w:rPr>
      <w:t xml:space="preserve">St. Paul’s Primary School - </w:t>
    </w:r>
    <w:r w:rsidR="005B381F" w:rsidRPr="00E2631D">
      <w:rPr>
        <w:rStyle w:val="FootertextChar"/>
        <w:b w:val="0"/>
      </w:rPr>
      <w:t xml:space="preserve">Supervision Procedures </w:t>
    </w:r>
    <w:r w:rsidR="00E2631D" w:rsidRPr="00E2631D">
      <w:rPr>
        <w:rStyle w:val="FootertextChar"/>
        <w:b w:val="0"/>
      </w:rPr>
      <w:t>-</w:t>
    </w:r>
    <w:r w:rsidR="00014F17" w:rsidRPr="00E2631D">
      <w:rPr>
        <w:rStyle w:val="FootertextChar"/>
        <w:b w:val="0"/>
      </w:rPr>
      <w:t xml:space="preserve"> v1.0 – </w:t>
    </w:r>
    <w:r w:rsidR="008F1DA0" w:rsidRPr="00E2631D">
      <w:rPr>
        <w:rStyle w:val="FootertextChar"/>
        <w:b w:val="0"/>
      </w:rPr>
      <w:t>2023</w:t>
    </w:r>
    <w:r w:rsidR="005E4657" w:rsidRPr="00E2631D">
      <w:rPr>
        <w:rFonts w:ascii="Arial" w:hAnsi="Arial" w:cs="Arial"/>
        <w:b/>
        <w:color w:val="595959" w:themeColor="text1" w:themeTint="A6"/>
      </w:rPr>
      <w:tab/>
    </w:r>
    <w:r w:rsidR="005E4657" w:rsidRPr="00E2631D">
      <w:rPr>
        <w:rStyle w:val="FootertextChar"/>
        <w:b w:val="0"/>
      </w:rPr>
      <w:t xml:space="preserve">Page </w:t>
    </w:r>
    <w:r w:rsidR="005E4657" w:rsidRPr="00E2631D">
      <w:rPr>
        <w:rStyle w:val="FootertextChar"/>
        <w:b w:val="0"/>
      </w:rPr>
      <w:fldChar w:fldCharType="begin"/>
    </w:r>
    <w:r w:rsidR="005E4657" w:rsidRPr="00E2631D">
      <w:rPr>
        <w:rStyle w:val="FootertextChar"/>
        <w:b w:val="0"/>
      </w:rPr>
      <w:instrText xml:space="preserve"> PAGE </w:instrText>
    </w:r>
    <w:r w:rsidR="005E4657" w:rsidRPr="00E2631D">
      <w:rPr>
        <w:rStyle w:val="FootertextChar"/>
        <w:b w:val="0"/>
      </w:rPr>
      <w:fldChar w:fldCharType="separate"/>
    </w:r>
    <w:r w:rsidR="0062458A" w:rsidRPr="00E2631D">
      <w:rPr>
        <w:rStyle w:val="FootertextChar"/>
        <w:b w:val="0"/>
      </w:rPr>
      <w:t>1</w:t>
    </w:r>
    <w:r w:rsidR="005E4657" w:rsidRPr="00E2631D">
      <w:rPr>
        <w:rStyle w:val="FootertextCha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D48B8" w14:textId="77777777" w:rsidR="000568FB" w:rsidRDefault="000568FB" w:rsidP="004E5BB0">
      <w:r>
        <w:separator/>
      </w:r>
    </w:p>
  </w:footnote>
  <w:footnote w:type="continuationSeparator" w:id="0">
    <w:p w14:paraId="04BD7E53" w14:textId="77777777" w:rsidR="000568FB" w:rsidRDefault="000568FB" w:rsidP="004E5BB0">
      <w:r>
        <w:continuationSeparator/>
      </w:r>
    </w:p>
  </w:footnote>
  <w:footnote w:type="continuationNotice" w:id="1">
    <w:p w14:paraId="4FCAD136" w14:textId="77777777" w:rsidR="000568FB" w:rsidRDefault="000568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102C2BC"/>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12A2427"/>
    <w:multiLevelType w:val="multilevel"/>
    <w:tmpl w:val="4FA858B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DE0E6C"/>
    <w:multiLevelType w:val="hybridMultilevel"/>
    <w:tmpl w:val="01AE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431242"/>
    <w:multiLevelType w:val="hybridMultilevel"/>
    <w:tmpl w:val="407A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1"/>
  </w:num>
  <w:num w:numId="2">
    <w:abstractNumId w:val="10"/>
  </w:num>
  <w:num w:numId="3">
    <w:abstractNumId w:val="5"/>
  </w:num>
  <w:num w:numId="4">
    <w:abstractNumId w:val="12"/>
  </w:num>
  <w:num w:numId="5">
    <w:abstractNumId w:val="2"/>
  </w:num>
  <w:num w:numId="6">
    <w:abstractNumId w:val="6"/>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8"/>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00422"/>
    <w:rsid w:val="00002659"/>
    <w:rsid w:val="000049B0"/>
    <w:rsid w:val="00014F17"/>
    <w:rsid w:val="00015FDA"/>
    <w:rsid w:val="000347BC"/>
    <w:rsid w:val="00042AF8"/>
    <w:rsid w:val="00042BA5"/>
    <w:rsid w:val="00047BB7"/>
    <w:rsid w:val="000568FB"/>
    <w:rsid w:val="0008293E"/>
    <w:rsid w:val="00087E47"/>
    <w:rsid w:val="000965B5"/>
    <w:rsid w:val="000B38E9"/>
    <w:rsid w:val="000B591E"/>
    <w:rsid w:val="000B666C"/>
    <w:rsid w:val="000B7F88"/>
    <w:rsid w:val="000D59D5"/>
    <w:rsid w:val="000E6883"/>
    <w:rsid w:val="000F253B"/>
    <w:rsid w:val="000F29B5"/>
    <w:rsid w:val="000F62B1"/>
    <w:rsid w:val="00101828"/>
    <w:rsid w:val="00105FF5"/>
    <w:rsid w:val="00107AC5"/>
    <w:rsid w:val="00114DC1"/>
    <w:rsid w:val="00115DC6"/>
    <w:rsid w:val="00126208"/>
    <w:rsid w:val="00136638"/>
    <w:rsid w:val="00147C99"/>
    <w:rsid w:val="00156900"/>
    <w:rsid w:val="00156FFA"/>
    <w:rsid w:val="00162443"/>
    <w:rsid w:val="001741D2"/>
    <w:rsid w:val="001756E3"/>
    <w:rsid w:val="001951EB"/>
    <w:rsid w:val="001B10B1"/>
    <w:rsid w:val="001B38D8"/>
    <w:rsid w:val="001B5099"/>
    <w:rsid w:val="001C1147"/>
    <w:rsid w:val="001C2A8E"/>
    <w:rsid w:val="001D061F"/>
    <w:rsid w:val="001D15B4"/>
    <w:rsid w:val="001E08B9"/>
    <w:rsid w:val="001F3FEE"/>
    <w:rsid w:val="0020128A"/>
    <w:rsid w:val="002065D8"/>
    <w:rsid w:val="00207D45"/>
    <w:rsid w:val="0022156D"/>
    <w:rsid w:val="0023134F"/>
    <w:rsid w:val="00236BDA"/>
    <w:rsid w:val="00244943"/>
    <w:rsid w:val="00247F00"/>
    <w:rsid w:val="0025576F"/>
    <w:rsid w:val="002572AF"/>
    <w:rsid w:val="00260CA2"/>
    <w:rsid w:val="0026762F"/>
    <w:rsid w:val="00267926"/>
    <w:rsid w:val="00270B12"/>
    <w:rsid w:val="002712F2"/>
    <w:rsid w:val="002930CF"/>
    <w:rsid w:val="002A00AA"/>
    <w:rsid w:val="002A0BDE"/>
    <w:rsid w:val="002A1D8D"/>
    <w:rsid w:val="002A2483"/>
    <w:rsid w:val="002B6F6B"/>
    <w:rsid w:val="002C002E"/>
    <w:rsid w:val="002D1187"/>
    <w:rsid w:val="002E0265"/>
    <w:rsid w:val="002E483F"/>
    <w:rsid w:val="002F154A"/>
    <w:rsid w:val="002F5C46"/>
    <w:rsid w:val="003009FC"/>
    <w:rsid w:val="00320D26"/>
    <w:rsid w:val="00327164"/>
    <w:rsid w:val="00333561"/>
    <w:rsid w:val="00333B07"/>
    <w:rsid w:val="00343862"/>
    <w:rsid w:val="003475F7"/>
    <w:rsid w:val="003654B9"/>
    <w:rsid w:val="0037231D"/>
    <w:rsid w:val="00376501"/>
    <w:rsid w:val="00384C86"/>
    <w:rsid w:val="00385E6D"/>
    <w:rsid w:val="003C52AF"/>
    <w:rsid w:val="003F42D1"/>
    <w:rsid w:val="003F720A"/>
    <w:rsid w:val="0040190D"/>
    <w:rsid w:val="004119B8"/>
    <w:rsid w:val="0042033F"/>
    <w:rsid w:val="004225CA"/>
    <w:rsid w:val="00424C45"/>
    <w:rsid w:val="00425932"/>
    <w:rsid w:val="00430AF6"/>
    <w:rsid w:val="00430F51"/>
    <w:rsid w:val="00431E97"/>
    <w:rsid w:val="004328C3"/>
    <w:rsid w:val="00434515"/>
    <w:rsid w:val="00436A03"/>
    <w:rsid w:val="0044300A"/>
    <w:rsid w:val="00451523"/>
    <w:rsid w:val="00460ABC"/>
    <w:rsid w:val="004622EB"/>
    <w:rsid w:val="00465A9C"/>
    <w:rsid w:val="00484D70"/>
    <w:rsid w:val="0048668B"/>
    <w:rsid w:val="004B31FE"/>
    <w:rsid w:val="004C2292"/>
    <w:rsid w:val="004C2689"/>
    <w:rsid w:val="004E19C6"/>
    <w:rsid w:val="004E2C80"/>
    <w:rsid w:val="004E5BB0"/>
    <w:rsid w:val="004F4463"/>
    <w:rsid w:val="004F5B96"/>
    <w:rsid w:val="005052D7"/>
    <w:rsid w:val="00525F67"/>
    <w:rsid w:val="00535922"/>
    <w:rsid w:val="005435A1"/>
    <w:rsid w:val="00562CE2"/>
    <w:rsid w:val="00567E3A"/>
    <w:rsid w:val="005A07AF"/>
    <w:rsid w:val="005A096B"/>
    <w:rsid w:val="005A3EC6"/>
    <w:rsid w:val="005A6696"/>
    <w:rsid w:val="005B2DEB"/>
    <w:rsid w:val="005B381F"/>
    <w:rsid w:val="005B6D13"/>
    <w:rsid w:val="005C406A"/>
    <w:rsid w:val="005C753C"/>
    <w:rsid w:val="005D6C69"/>
    <w:rsid w:val="005D7175"/>
    <w:rsid w:val="005E2466"/>
    <w:rsid w:val="005E4657"/>
    <w:rsid w:val="005F6C0F"/>
    <w:rsid w:val="0060671D"/>
    <w:rsid w:val="006070D9"/>
    <w:rsid w:val="00613BFC"/>
    <w:rsid w:val="006145BF"/>
    <w:rsid w:val="0062458A"/>
    <w:rsid w:val="006328BD"/>
    <w:rsid w:val="00632D6C"/>
    <w:rsid w:val="0065366C"/>
    <w:rsid w:val="00674921"/>
    <w:rsid w:val="00675551"/>
    <w:rsid w:val="00681BB8"/>
    <w:rsid w:val="00683071"/>
    <w:rsid w:val="006867CE"/>
    <w:rsid w:val="006A15E7"/>
    <w:rsid w:val="006A1715"/>
    <w:rsid w:val="006B1ADF"/>
    <w:rsid w:val="006B1EF2"/>
    <w:rsid w:val="006C3DB3"/>
    <w:rsid w:val="006C4D09"/>
    <w:rsid w:val="006C502B"/>
    <w:rsid w:val="006C6C63"/>
    <w:rsid w:val="006D13B3"/>
    <w:rsid w:val="006E479F"/>
    <w:rsid w:val="006E4D4C"/>
    <w:rsid w:val="006E5927"/>
    <w:rsid w:val="006F6318"/>
    <w:rsid w:val="006F737A"/>
    <w:rsid w:val="007040A0"/>
    <w:rsid w:val="0071278B"/>
    <w:rsid w:val="00713955"/>
    <w:rsid w:val="00715DF4"/>
    <w:rsid w:val="007458D5"/>
    <w:rsid w:val="007468D3"/>
    <w:rsid w:val="00785156"/>
    <w:rsid w:val="0078635C"/>
    <w:rsid w:val="007C1B17"/>
    <w:rsid w:val="007C4D92"/>
    <w:rsid w:val="007D7175"/>
    <w:rsid w:val="007E093F"/>
    <w:rsid w:val="008042C3"/>
    <w:rsid w:val="00805979"/>
    <w:rsid w:val="00812299"/>
    <w:rsid w:val="008376F7"/>
    <w:rsid w:val="00840629"/>
    <w:rsid w:val="008465F1"/>
    <w:rsid w:val="0085538F"/>
    <w:rsid w:val="00863B32"/>
    <w:rsid w:val="00886A2C"/>
    <w:rsid w:val="00890021"/>
    <w:rsid w:val="0089069D"/>
    <w:rsid w:val="008A6025"/>
    <w:rsid w:val="008A78B6"/>
    <w:rsid w:val="008C17EE"/>
    <w:rsid w:val="008C70DD"/>
    <w:rsid w:val="008C7BE4"/>
    <w:rsid w:val="008C7C54"/>
    <w:rsid w:val="008F1088"/>
    <w:rsid w:val="008F1DA0"/>
    <w:rsid w:val="008F36F5"/>
    <w:rsid w:val="008F64CF"/>
    <w:rsid w:val="00906CBB"/>
    <w:rsid w:val="009215AF"/>
    <w:rsid w:val="00927B2E"/>
    <w:rsid w:val="00950611"/>
    <w:rsid w:val="00954B94"/>
    <w:rsid w:val="009606AE"/>
    <w:rsid w:val="0097154A"/>
    <w:rsid w:val="00971DE4"/>
    <w:rsid w:val="00982FD2"/>
    <w:rsid w:val="00991A83"/>
    <w:rsid w:val="00993040"/>
    <w:rsid w:val="00995F0C"/>
    <w:rsid w:val="009A03C2"/>
    <w:rsid w:val="009C2AE2"/>
    <w:rsid w:val="009C3132"/>
    <w:rsid w:val="009D1D19"/>
    <w:rsid w:val="009D4026"/>
    <w:rsid w:val="009E3DC6"/>
    <w:rsid w:val="009E5277"/>
    <w:rsid w:val="009F3E82"/>
    <w:rsid w:val="00A01515"/>
    <w:rsid w:val="00A11A48"/>
    <w:rsid w:val="00A1508E"/>
    <w:rsid w:val="00A2051D"/>
    <w:rsid w:val="00A253F9"/>
    <w:rsid w:val="00A4457D"/>
    <w:rsid w:val="00A45611"/>
    <w:rsid w:val="00A5658B"/>
    <w:rsid w:val="00A60C95"/>
    <w:rsid w:val="00A64A11"/>
    <w:rsid w:val="00A84352"/>
    <w:rsid w:val="00A84D7C"/>
    <w:rsid w:val="00A86351"/>
    <w:rsid w:val="00A92146"/>
    <w:rsid w:val="00AA2FB2"/>
    <w:rsid w:val="00AB0DA1"/>
    <w:rsid w:val="00AB7CC4"/>
    <w:rsid w:val="00AF4DA1"/>
    <w:rsid w:val="00B0284D"/>
    <w:rsid w:val="00B041E2"/>
    <w:rsid w:val="00B130A2"/>
    <w:rsid w:val="00B14807"/>
    <w:rsid w:val="00B2212F"/>
    <w:rsid w:val="00B22D5A"/>
    <w:rsid w:val="00B27457"/>
    <w:rsid w:val="00B365AC"/>
    <w:rsid w:val="00B7307D"/>
    <w:rsid w:val="00B76023"/>
    <w:rsid w:val="00B909DC"/>
    <w:rsid w:val="00BA6F0A"/>
    <w:rsid w:val="00BB00FA"/>
    <w:rsid w:val="00BB219E"/>
    <w:rsid w:val="00BB37B1"/>
    <w:rsid w:val="00BB3EEB"/>
    <w:rsid w:val="00BB685E"/>
    <w:rsid w:val="00BC1DA8"/>
    <w:rsid w:val="00BF298B"/>
    <w:rsid w:val="00C272AD"/>
    <w:rsid w:val="00C5234C"/>
    <w:rsid w:val="00C569F9"/>
    <w:rsid w:val="00C64C1A"/>
    <w:rsid w:val="00C700CE"/>
    <w:rsid w:val="00C80B6D"/>
    <w:rsid w:val="00C87A50"/>
    <w:rsid w:val="00CA53D7"/>
    <w:rsid w:val="00CE2F1D"/>
    <w:rsid w:val="00CE2F8A"/>
    <w:rsid w:val="00CE308C"/>
    <w:rsid w:val="00CE3F3F"/>
    <w:rsid w:val="00CF7850"/>
    <w:rsid w:val="00D021A4"/>
    <w:rsid w:val="00D153D4"/>
    <w:rsid w:val="00D1575C"/>
    <w:rsid w:val="00D158A3"/>
    <w:rsid w:val="00D174CA"/>
    <w:rsid w:val="00D22D4E"/>
    <w:rsid w:val="00D2725A"/>
    <w:rsid w:val="00D30FFA"/>
    <w:rsid w:val="00D4492D"/>
    <w:rsid w:val="00D55F9F"/>
    <w:rsid w:val="00D71D16"/>
    <w:rsid w:val="00D75C34"/>
    <w:rsid w:val="00D84F36"/>
    <w:rsid w:val="00DA1B86"/>
    <w:rsid w:val="00DA3324"/>
    <w:rsid w:val="00DC0800"/>
    <w:rsid w:val="00DC2BA0"/>
    <w:rsid w:val="00DD24DB"/>
    <w:rsid w:val="00DE0396"/>
    <w:rsid w:val="00DE49D1"/>
    <w:rsid w:val="00DF67DA"/>
    <w:rsid w:val="00E01983"/>
    <w:rsid w:val="00E0290E"/>
    <w:rsid w:val="00E05373"/>
    <w:rsid w:val="00E077B2"/>
    <w:rsid w:val="00E077F8"/>
    <w:rsid w:val="00E145E3"/>
    <w:rsid w:val="00E25956"/>
    <w:rsid w:val="00E2631D"/>
    <w:rsid w:val="00E32662"/>
    <w:rsid w:val="00E520D6"/>
    <w:rsid w:val="00E63A72"/>
    <w:rsid w:val="00EA4ACC"/>
    <w:rsid w:val="00EB0C6D"/>
    <w:rsid w:val="00EB3DC3"/>
    <w:rsid w:val="00EB7535"/>
    <w:rsid w:val="00EC3749"/>
    <w:rsid w:val="00EC63AA"/>
    <w:rsid w:val="00EF0C38"/>
    <w:rsid w:val="00F31577"/>
    <w:rsid w:val="00F351F2"/>
    <w:rsid w:val="00F400BA"/>
    <w:rsid w:val="00F43EE5"/>
    <w:rsid w:val="00F6099D"/>
    <w:rsid w:val="00F642A3"/>
    <w:rsid w:val="00F65C26"/>
    <w:rsid w:val="00F72A8C"/>
    <w:rsid w:val="00F72CA8"/>
    <w:rsid w:val="00FA6226"/>
    <w:rsid w:val="00FA6533"/>
    <w:rsid w:val="00FD1C1C"/>
    <w:rsid w:val="00FF08D7"/>
    <w:rsid w:val="00FF62FF"/>
    <w:rsid w:val="010EAF50"/>
    <w:rsid w:val="11D4DDD1"/>
    <w:rsid w:val="20C89DCC"/>
    <w:rsid w:val="23B88518"/>
    <w:rsid w:val="25EC242F"/>
    <w:rsid w:val="2B39EB01"/>
    <w:rsid w:val="2D20828A"/>
    <w:rsid w:val="2E70CA87"/>
    <w:rsid w:val="2E9233F7"/>
    <w:rsid w:val="2F19BCF1"/>
    <w:rsid w:val="32A1F568"/>
    <w:rsid w:val="35FA05D8"/>
    <w:rsid w:val="37AD382E"/>
    <w:rsid w:val="3B7D71EF"/>
    <w:rsid w:val="3EB5C508"/>
    <w:rsid w:val="44C44DED"/>
    <w:rsid w:val="4A6A6C20"/>
    <w:rsid w:val="4D122D2A"/>
    <w:rsid w:val="53B82FD1"/>
    <w:rsid w:val="55038DFB"/>
    <w:rsid w:val="7806F750"/>
    <w:rsid w:val="7ED18C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0AFD7"/>
  <w15:docId w15:val="{737ED2F2-2C50-497A-8560-EBC8538B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styleId="ListParagraph">
    <w:name w:val="List Paragraph"/>
    <w:basedOn w:val="Normal"/>
    <w:uiPriority w:val="1"/>
    <w:rsid w:val="00CE308C"/>
    <w:pPr>
      <w:ind w:left="720"/>
      <w:contextualSpacing/>
    </w:pPr>
  </w:style>
  <w:style w:type="character" w:styleId="Mention">
    <w:name w:val="Mention"/>
    <w:basedOn w:val="DefaultParagraphFont"/>
    <w:uiPriority w:val="99"/>
    <w:unhideWhenUsed/>
    <w:rsid w:val="00A456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85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vic.gov.au/Documents/about/programs/health/protect/Ministerial_Ord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vic.gov.au/Documents/about/programs/health/protect/Ministerial_Order.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Ministerial_Or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48D1A1819C045A0A0141C1E2FEE83" ma:contentTypeVersion="5" ma:contentTypeDescription="Create a new document." ma:contentTypeScope="" ma:versionID="a99612c5018174434cd3c36fae221b3c">
  <xsd:schema xmlns:xsd="http://www.w3.org/2001/XMLSchema" xmlns:xs="http://www.w3.org/2001/XMLSchema" xmlns:p="http://schemas.microsoft.com/office/2006/metadata/properties" xmlns:ns2="de0df3f2-84c5-411e-af2b-153ca2bb90a6" xmlns:ns3="a875e586-97cf-4656-b4ba-a3bcb82acf34" targetNamespace="http://schemas.microsoft.com/office/2006/metadata/properties" ma:root="true" ma:fieldsID="49b53e3400c59cfb61f4e7ee8284f9b0" ns2:_="" ns3:_="">
    <xsd:import namespace="de0df3f2-84c5-411e-af2b-153ca2bb90a6"/>
    <xsd:import namespace="a875e586-97cf-4656-b4ba-a3bcb82ac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df3f2-84c5-411e-af2b-153ca2bb9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5e586-97cf-4656-b4ba-a3bcb82acf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4A403-5C82-424E-9D8E-8D0898B8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df3f2-84c5-411e-af2b-153ca2bb90a6"/>
    <ds:schemaRef ds:uri="a875e586-97cf-4656-b4ba-a3bcb82a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35895-3656-4E8A-ABE0-7F5123A5032A}">
  <ds:schemaRefs>
    <ds:schemaRef ds:uri="http://www.w3.org/2001/XMLSchema"/>
  </ds:schemaRefs>
</ds:datastoreItem>
</file>

<file path=customXml/itemProps5.xml><?xml version="1.0" encoding="utf-8"?>
<ds:datastoreItem xmlns:ds="http://schemas.openxmlformats.org/officeDocument/2006/customXml" ds:itemID="{C70F31E3-F4C0-40FD-9F50-0C0E2F6D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Patrick Pantalone</cp:lastModifiedBy>
  <cp:revision>3</cp:revision>
  <cp:lastPrinted>2023-01-18T22:18:00Z</cp:lastPrinted>
  <dcterms:created xsi:type="dcterms:W3CDTF">2025-05-30T02:56:00Z</dcterms:created>
  <dcterms:modified xsi:type="dcterms:W3CDTF">2025-12-08T23:05:00Z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0x010100BE948D1A1819C045A0A0141C1E2FEE83</vt:lpwstr>
  </property>
  <property fmtid="{D5CDD505-2E9C-101B-9397-08002B2CF9AE}" pid="3" name="MediaServiceImageTags">
    <vt:lpwstr/>
  </property>
  <property fmtid="{D5CDD505-2E9C-101B-9397-08002B2CF9AE}" pid="4" name="_dlc_DocIdItemGuid">
    <vt:lpwstr>3254d17f-2fe0-4e97-8328-4c47cdcb71ac</vt:lpwstr>
  </property>
</Properties>
</file>